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63853" w14:textId="115B18AD" w:rsidR="00303D43" w:rsidRPr="00F0569F" w:rsidRDefault="00303D43" w:rsidP="00303D4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555555"/>
          <w:sz w:val="24"/>
          <w:szCs w:val="24"/>
          <w:u w:val="single"/>
          <w:lang w:eastAsia="el-GR"/>
        </w:rPr>
      </w:pPr>
      <w:bookmarkStart w:id="0" w:name="_GoBack"/>
      <w:bookmarkEnd w:id="0"/>
      <w:r w:rsidRPr="00F0569F">
        <w:rPr>
          <w:rFonts w:eastAsia="Times New Roman" w:cstheme="minorHAnsi"/>
          <w:b/>
          <w:bCs/>
          <w:color w:val="555555"/>
          <w:sz w:val="24"/>
          <w:szCs w:val="24"/>
          <w:u w:val="single"/>
          <w:lang w:eastAsia="el-GR"/>
        </w:rPr>
        <w:t>ΠΑΓΚΟΣΜΙΑ ΗΜΕΡΑ ΠΕΡΙΒΑΛΛΟΝΤΟΣ</w:t>
      </w:r>
      <w:r w:rsidRPr="00F0569F">
        <w:rPr>
          <w:rFonts w:eastAsia="Times New Roman" w:cstheme="minorHAnsi"/>
          <w:b/>
          <w:bCs/>
          <w:color w:val="555555"/>
          <w:sz w:val="24"/>
          <w:szCs w:val="24"/>
          <w:lang w:eastAsia="el-GR"/>
        </w:rPr>
        <w:t xml:space="preserve"> </w:t>
      </w:r>
      <w:r w:rsidRPr="00F0569F">
        <w:rPr>
          <w:rFonts w:eastAsia="Times New Roman" w:cstheme="minorHAnsi"/>
          <w:b/>
          <w:bCs/>
          <w:color w:val="555555"/>
          <w:sz w:val="24"/>
          <w:szCs w:val="24"/>
          <w:u w:val="single"/>
          <w:lang w:eastAsia="el-GR"/>
        </w:rPr>
        <w:t>5 ΙΟΥΝΙΟΥ 2024</w:t>
      </w:r>
    </w:p>
    <w:p w14:paraId="7CC29D85" w14:textId="0EA39B7E" w:rsidR="00377AC9" w:rsidRDefault="00CE3B95" w:rsidP="00377AC9">
      <w:pPr>
        <w:shd w:val="clear" w:color="auto" w:fill="FFFFFF"/>
        <w:spacing w:after="158" w:line="240" w:lineRule="auto"/>
        <w:rPr>
          <w:rFonts w:ascii="Open Sans" w:eastAsia="Times New Roman" w:hAnsi="Open Sans" w:cs="Open Sans"/>
          <w:color w:val="555555"/>
          <w:sz w:val="24"/>
          <w:szCs w:val="24"/>
          <w:lang w:eastAsia="el-GR"/>
        </w:rPr>
      </w:pPr>
      <w:r>
        <w:rPr>
          <w:rFonts w:ascii="Open Sans" w:eastAsia="Times New Roman" w:hAnsi="Open Sans" w:cs="Open Sans"/>
          <w:noProof/>
          <w:color w:val="555555"/>
          <w:sz w:val="24"/>
          <w:szCs w:val="24"/>
          <w:lang w:eastAsia="el-GR"/>
        </w:rPr>
        <w:drawing>
          <wp:inline distT="0" distB="0" distL="0" distR="0" wp14:anchorId="41DB9B01" wp14:editId="3F29A942">
            <wp:extent cx="5191125" cy="240681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638" cy="241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BAD4CB" w14:textId="476B42BE" w:rsidR="0014640A" w:rsidRPr="00F0569F" w:rsidRDefault="00A323F7" w:rsidP="00925C8E">
      <w:pPr>
        <w:shd w:val="clear" w:color="auto" w:fill="FFFFFF"/>
        <w:spacing w:after="0" w:line="240" w:lineRule="auto"/>
        <w:jc w:val="both"/>
        <w:rPr>
          <w:rFonts w:cstheme="minorHAnsi"/>
          <w:color w:val="454444"/>
          <w:sz w:val="24"/>
          <w:szCs w:val="24"/>
          <w:shd w:val="clear" w:color="auto" w:fill="FFFFFF"/>
        </w:rPr>
      </w:pPr>
      <w:r w:rsidRPr="00F0569F">
        <w:rPr>
          <w:rFonts w:cstheme="minorHAnsi"/>
          <w:color w:val="454444"/>
          <w:sz w:val="24"/>
          <w:szCs w:val="24"/>
          <w:shd w:val="clear" w:color="auto" w:fill="FFFFFF"/>
        </w:rPr>
        <w:t xml:space="preserve">Η Παγκόσμια Ημέρα Περιβάλλοντος γιορτάζεται κάθε χρόνο στις 5 Ιουνίου και αποτελεί την κύρια εκδήλωση του Οργανισμού Ηνωμένων Εθνών για την ενημέρωση του παγκόσμιου κοινού σχετικά με περιβαλλοντικά προβλήματα που αντιμετωπίζει η ανθρωπότητα. </w:t>
      </w:r>
      <w:r w:rsidR="0014640A" w:rsidRPr="00F0569F">
        <w:rPr>
          <w:rFonts w:cstheme="minorHAnsi"/>
          <w:color w:val="454444"/>
          <w:sz w:val="24"/>
          <w:szCs w:val="24"/>
          <w:shd w:val="clear" w:color="auto" w:fill="FFFFFF"/>
        </w:rPr>
        <w:t xml:space="preserve">Η φετινή ημέρα Περιβάλλοντος 2024, δίνει έμφαση στην αποκατάσταση, την ερημοποίηση και την ανθεκτικότητα στην ξηρασία. </w:t>
      </w:r>
    </w:p>
    <w:p w14:paraId="478E1AA7" w14:textId="77777777" w:rsidR="00925C8E" w:rsidRDefault="00221412" w:rsidP="00925C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55555"/>
          <w:sz w:val="24"/>
          <w:szCs w:val="24"/>
          <w:lang w:eastAsia="el-GR"/>
        </w:rPr>
      </w:pPr>
      <w:r w:rsidRPr="00F0569F">
        <w:rPr>
          <w:rFonts w:eastAsia="Times New Roman" w:cstheme="minorHAnsi"/>
          <w:color w:val="555555"/>
          <w:sz w:val="24"/>
          <w:szCs w:val="24"/>
          <w:lang w:eastAsia="el-GR"/>
        </w:rPr>
        <w:t xml:space="preserve">Η ΔΕΥΑ Λέσβου μαζί με τις υπόλοιπες ΔΕΥΑ στην Ελλάδα </w:t>
      </w:r>
      <w:r w:rsidR="00377AC9" w:rsidRPr="00F0569F">
        <w:rPr>
          <w:rFonts w:eastAsia="Times New Roman" w:cstheme="minorHAnsi"/>
          <w:color w:val="555555"/>
          <w:sz w:val="24"/>
          <w:szCs w:val="24"/>
          <w:lang w:eastAsia="el-GR"/>
        </w:rPr>
        <w:t xml:space="preserve">εκτέλεσαν </w:t>
      </w:r>
      <w:r w:rsidRPr="00F0569F">
        <w:rPr>
          <w:rFonts w:eastAsia="Times New Roman" w:cstheme="minorHAnsi"/>
          <w:color w:val="555555"/>
          <w:sz w:val="24"/>
          <w:szCs w:val="24"/>
          <w:lang w:eastAsia="el-GR"/>
        </w:rPr>
        <w:t>και συνεχίζουν να</w:t>
      </w:r>
      <w:r w:rsidR="00377AC9" w:rsidRPr="00F0569F">
        <w:rPr>
          <w:rFonts w:eastAsia="Times New Roman" w:cstheme="minorHAnsi"/>
          <w:color w:val="555555"/>
          <w:sz w:val="24"/>
          <w:szCs w:val="24"/>
          <w:lang w:eastAsia="el-GR"/>
        </w:rPr>
        <w:t xml:space="preserve"> εκτελούν έργα ύδρευσης-αποχέτευσης και επεξεργασίας αστικών υγρών αποβλήτων ύψους 26,5 περίπου δις ευρώ. </w:t>
      </w:r>
    </w:p>
    <w:p w14:paraId="30AE0654" w14:textId="74A3B61B" w:rsidR="00925C8E" w:rsidRPr="00925C8E" w:rsidRDefault="00925C8E" w:rsidP="00925C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55555"/>
          <w:sz w:val="24"/>
          <w:szCs w:val="24"/>
          <w:lang w:eastAsia="el-GR"/>
        </w:rPr>
      </w:pP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Οι Εγκαταστάσεις και τα συστήματα της ΔΕΥΑ Λέσβου, εξασφαλίζουν μία υψηλή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ποιότητα νερού με τους ελέγχους των γεωτρήσεων – πάνω από 400 - και των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χώρων αποθήκευσης νερού (δεξαμενές).</w:t>
      </w:r>
    </w:p>
    <w:p w14:paraId="6905E93B" w14:textId="653C0CE0" w:rsidR="00925C8E" w:rsidRPr="00925C8E" w:rsidRDefault="00925C8E" w:rsidP="00925C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55555"/>
          <w:sz w:val="24"/>
          <w:szCs w:val="24"/>
          <w:lang w:eastAsia="el-GR"/>
        </w:rPr>
      </w:pP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Η ΔΕΥΑ Λέσβου διαχειρίζεται και συντηρεί τα δίκτυα ύδρευσης και αποχέτευσης σε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ολόκληρο το νησί της Λέσβου και λειτουργεί πάνω από 60 αντλιοστάσια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ακαθάρτων και 18 Μονάδες Επεξεργασίας Λυμάτων. Μάλιστα, δεν θα ήταν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υπερβολή αν ισχυριζόμασταν ότι οι γαλάζιες σημαίες στις ακτές μας οφείλονται σε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σημαντικό βαθμό και στη Δ.Ε.Υ.Α Λέσβου. H ποιότητα του πόσιμου νερού που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παρέχει η Δ.Ε.Υ.Α. Λέσβου στους πολίτες διασφαλίζεται με τον συστηματικό έλεγχο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και την παρακολούθηση της ποιότητάς του από διαπιστευμένα εργαστήρια και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κανένας πολίτης δεν στερείται ενός αγαθού απαραίτητου για τη ζωή όπως είναι το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νερό.</w:t>
      </w:r>
    </w:p>
    <w:p w14:paraId="0B8F8EC6" w14:textId="681BE2EC" w:rsidR="00925C8E" w:rsidRPr="00F0569F" w:rsidRDefault="00925C8E" w:rsidP="00925C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55555"/>
          <w:sz w:val="24"/>
          <w:szCs w:val="24"/>
          <w:lang w:eastAsia="el-GR"/>
        </w:rPr>
      </w:pP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Η ΔΕΥΑ Λέσβου, παρέχει αδιάλειπτα στους πολίτες υπηρεσίες νερού και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αποχέτευσης προστατεύοντας τη δημόσια υγεία, ενώ έχει εκτελέσει έργο που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βελτίωσε τις υποδομές ζωτικής σημασίας σε ολόκληρο το νησί της Λέσβου. Το έργο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αυτό διαμόρφωσε για τη Δ.Ε.Υ.Α.Λ. ένα υψηλό αναπτυξιακό και περιβαλλοντικό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αποτύπωμα και ανέδειξε τη διαχειριστική ικανότητα της ως δικαιούχου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ευρωπαϊκών πόρων που τους διαχειρίστηκε διαχρονικά με επάρκεια και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αποτελεσματικότητα. Η επιχειρησιακή της λειτουργία υπονομεύεται με την</w:t>
      </w:r>
      <w:r>
        <w:rPr>
          <w:rFonts w:eastAsia="Times New Roman" w:cstheme="minorHAnsi"/>
          <w:color w:val="555555"/>
          <w:sz w:val="24"/>
          <w:szCs w:val="24"/>
          <w:lang w:eastAsia="el-GR"/>
        </w:rPr>
        <w:t xml:space="preserve"> </w:t>
      </w:r>
      <w:proofErr w:type="spellStart"/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>υποστελέχωση</w:t>
      </w:r>
      <w:proofErr w:type="spellEnd"/>
      <w:r w:rsidRPr="00925C8E">
        <w:rPr>
          <w:rFonts w:eastAsia="Times New Roman" w:cstheme="minorHAnsi"/>
          <w:color w:val="555555"/>
          <w:sz w:val="24"/>
          <w:szCs w:val="24"/>
          <w:lang w:eastAsia="el-GR"/>
        </w:rPr>
        <w:t xml:space="preserve"> των υπηρεσιών.</w:t>
      </w:r>
    </w:p>
    <w:p w14:paraId="30C4ED95" w14:textId="77777777" w:rsidR="00925C8E" w:rsidRDefault="00925C8E" w:rsidP="00F0569F">
      <w:pPr>
        <w:spacing w:after="0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4A44657" w14:textId="032154F5" w:rsidR="00DD21C0" w:rsidRDefault="00DD21C0" w:rsidP="00F0569F">
      <w:pPr>
        <w:spacing w:after="0"/>
        <w:jc w:val="both"/>
        <w:rPr>
          <w:rFonts w:cstheme="minorHAnsi"/>
          <w:sz w:val="24"/>
          <w:szCs w:val="24"/>
        </w:rPr>
      </w:pPr>
      <w:r w:rsidRPr="00DD21C0">
        <w:rPr>
          <w:rFonts w:cstheme="minorHAnsi"/>
          <w:color w:val="222222"/>
          <w:sz w:val="24"/>
          <w:szCs w:val="24"/>
          <w:shd w:val="clear" w:color="auto" w:fill="FFFFFF"/>
        </w:rPr>
        <w:t>Σε αυτή τη δύσκολη συγκυρία όλοι πρέπει να καταλάβουμε ότι προστατεύοντας το ΠΕΡΙΒ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Α</w:t>
      </w:r>
      <w:r w:rsidRPr="00DD21C0">
        <w:rPr>
          <w:rFonts w:cstheme="minorHAnsi"/>
          <w:color w:val="222222"/>
          <w:sz w:val="24"/>
          <w:szCs w:val="24"/>
          <w:shd w:val="clear" w:color="auto" w:fill="FFFFFF"/>
        </w:rPr>
        <w:t>ΛΛΟΝ, προστατεύουμε τη Ζωή μας και τη ζωή των παιδιών μας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303D43" w:rsidRPr="00F0569F">
        <w:rPr>
          <w:rFonts w:cstheme="minorHAnsi"/>
          <w:sz w:val="24"/>
          <w:szCs w:val="24"/>
        </w:rPr>
        <w:tab/>
      </w:r>
      <w:r w:rsidR="00303D43" w:rsidRPr="00F0569F">
        <w:rPr>
          <w:rFonts w:cstheme="minorHAnsi"/>
          <w:sz w:val="24"/>
          <w:szCs w:val="24"/>
        </w:rPr>
        <w:tab/>
      </w:r>
      <w:r w:rsidR="00303D43" w:rsidRPr="00F0569F">
        <w:rPr>
          <w:rFonts w:cstheme="minorHAnsi"/>
          <w:sz w:val="24"/>
          <w:szCs w:val="24"/>
        </w:rPr>
        <w:tab/>
      </w:r>
      <w:r w:rsidR="00303D43" w:rsidRPr="00F0569F">
        <w:rPr>
          <w:rFonts w:cstheme="minorHAnsi"/>
          <w:sz w:val="24"/>
          <w:szCs w:val="24"/>
        </w:rPr>
        <w:tab/>
      </w:r>
      <w:r w:rsidR="00303D43" w:rsidRPr="00F0569F">
        <w:rPr>
          <w:rFonts w:cstheme="minorHAnsi"/>
          <w:sz w:val="24"/>
          <w:szCs w:val="24"/>
        </w:rPr>
        <w:tab/>
      </w:r>
      <w:r w:rsidR="00303D43" w:rsidRPr="00F0569F">
        <w:rPr>
          <w:rFonts w:cstheme="minorHAnsi"/>
          <w:sz w:val="24"/>
          <w:szCs w:val="24"/>
        </w:rPr>
        <w:tab/>
      </w:r>
      <w:r w:rsidR="00303D43" w:rsidRPr="00F0569F">
        <w:rPr>
          <w:rFonts w:cstheme="minorHAnsi"/>
          <w:sz w:val="24"/>
          <w:szCs w:val="24"/>
        </w:rPr>
        <w:tab/>
      </w:r>
      <w:r w:rsidR="00303D43" w:rsidRPr="00F0569F">
        <w:rPr>
          <w:rFonts w:cstheme="minorHAnsi"/>
          <w:sz w:val="24"/>
          <w:szCs w:val="24"/>
        </w:rPr>
        <w:tab/>
      </w:r>
      <w:r w:rsidR="00303D43" w:rsidRPr="00F0569F">
        <w:rPr>
          <w:rFonts w:cstheme="minorHAnsi"/>
          <w:sz w:val="24"/>
          <w:szCs w:val="24"/>
        </w:rPr>
        <w:tab/>
      </w:r>
      <w:r w:rsidR="00303D43" w:rsidRPr="00F0569F">
        <w:rPr>
          <w:rFonts w:cstheme="minorHAnsi"/>
          <w:sz w:val="24"/>
          <w:szCs w:val="24"/>
        </w:rPr>
        <w:tab/>
      </w:r>
      <w:r w:rsidR="00303D43" w:rsidRPr="00F0569F">
        <w:rPr>
          <w:rFonts w:cstheme="minorHAnsi"/>
          <w:sz w:val="24"/>
          <w:szCs w:val="24"/>
        </w:rPr>
        <w:tab/>
      </w:r>
      <w:r w:rsidR="00303D43" w:rsidRPr="00F0569F">
        <w:rPr>
          <w:rFonts w:cstheme="minorHAnsi"/>
          <w:sz w:val="24"/>
          <w:szCs w:val="24"/>
        </w:rPr>
        <w:tab/>
      </w:r>
      <w:r w:rsidR="00303D43" w:rsidRPr="00F0569F">
        <w:rPr>
          <w:rFonts w:cstheme="minorHAnsi"/>
          <w:sz w:val="24"/>
          <w:szCs w:val="24"/>
        </w:rPr>
        <w:tab/>
      </w:r>
      <w:r w:rsidR="00F0569F">
        <w:rPr>
          <w:rFonts w:cstheme="minorHAnsi"/>
          <w:sz w:val="24"/>
          <w:szCs w:val="24"/>
        </w:rPr>
        <w:tab/>
      </w:r>
      <w:r w:rsidR="00F0569F">
        <w:rPr>
          <w:rFonts w:cstheme="minorHAnsi"/>
          <w:sz w:val="24"/>
          <w:szCs w:val="24"/>
        </w:rPr>
        <w:tab/>
      </w:r>
      <w:r w:rsidR="00F0569F">
        <w:rPr>
          <w:rFonts w:cstheme="minorHAnsi"/>
          <w:sz w:val="24"/>
          <w:szCs w:val="24"/>
        </w:rPr>
        <w:tab/>
      </w:r>
      <w:r w:rsidR="00F0569F">
        <w:rPr>
          <w:rFonts w:cstheme="minorHAnsi"/>
          <w:sz w:val="24"/>
          <w:szCs w:val="24"/>
        </w:rPr>
        <w:tab/>
      </w:r>
      <w:r w:rsidR="00F0569F">
        <w:rPr>
          <w:rFonts w:cstheme="minorHAnsi"/>
          <w:sz w:val="24"/>
          <w:szCs w:val="24"/>
        </w:rPr>
        <w:tab/>
      </w:r>
    </w:p>
    <w:p w14:paraId="268A5DF9" w14:textId="4D2B4B13" w:rsidR="00303D43" w:rsidRPr="00F0569F" w:rsidRDefault="00303D43" w:rsidP="00DD21C0">
      <w:pPr>
        <w:spacing w:after="0"/>
        <w:ind w:left="5760"/>
        <w:jc w:val="both"/>
        <w:rPr>
          <w:rFonts w:cstheme="minorHAnsi"/>
          <w:sz w:val="24"/>
          <w:szCs w:val="24"/>
        </w:rPr>
      </w:pPr>
      <w:r w:rsidRPr="00F0569F">
        <w:rPr>
          <w:rFonts w:cstheme="minorHAnsi"/>
          <w:sz w:val="24"/>
          <w:szCs w:val="24"/>
        </w:rPr>
        <w:t>Από τη ΔΕΥΑ Λέσβου</w:t>
      </w:r>
    </w:p>
    <w:sectPr w:rsidR="00303D43" w:rsidRPr="00F056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C9"/>
    <w:rsid w:val="0014640A"/>
    <w:rsid w:val="00221412"/>
    <w:rsid w:val="00303D43"/>
    <w:rsid w:val="00377AC9"/>
    <w:rsid w:val="003C647F"/>
    <w:rsid w:val="0054375E"/>
    <w:rsid w:val="007F3AF2"/>
    <w:rsid w:val="00925C8E"/>
    <w:rsid w:val="009F060B"/>
    <w:rsid w:val="00A307C2"/>
    <w:rsid w:val="00A323F7"/>
    <w:rsid w:val="00BB0A35"/>
    <w:rsid w:val="00CE3B95"/>
    <w:rsid w:val="00DD21C0"/>
    <w:rsid w:val="00E658BA"/>
    <w:rsid w:val="00E6664F"/>
    <w:rsid w:val="00EC008B"/>
    <w:rsid w:val="00EE66E1"/>
    <w:rsid w:val="00EF676E"/>
    <w:rsid w:val="00F0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51E7"/>
  <w15:chartTrackingRefBased/>
  <w15:docId w15:val="{6239453D-32EF-4165-9FF1-BA7E9258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GRAMMATEIA</cp:lastModifiedBy>
  <cp:revision>2</cp:revision>
  <dcterms:created xsi:type="dcterms:W3CDTF">2024-06-05T04:22:00Z</dcterms:created>
  <dcterms:modified xsi:type="dcterms:W3CDTF">2024-06-05T04:22:00Z</dcterms:modified>
</cp:coreProperties>
</file>