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BB2C3A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BB2C3A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35" w:rsidRDefault="003B2435" w:rsidP="00520154">
      <w:r>
        <w:separator/>
      </w:r>
    </w:p>
  </w:endnote>
  <w:endnote w:type="continuationSeparator" w:id="1">
    <w:p w:rsidR="003B2435" w:rsidRDefault="003B243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35" w:rsidRDefault="003B2435" w:rsidP="00520154">
      <w:r>
        <w:separator/>
      </w:r>
    </w:p>
  </w:footnote>
  <w:footnote w:type="continuationSeparator" w:id="1">
    <w:p w:rsidR="003B2435" w:rsidRDefault="003B243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6772D"/>
    <w:rsid w:val="00185C49"/>
    <w:rsid w:val="001873FF"/>
    <w:rsid w:val="001A7BCE"/>
    <w:rsid w:val="001B285F"/>
    <w:rsid w:val="00211512"/>
    <w:rsid w:val="0030661A"/>
    <w:rsid w:val="003707E0"/>
    <w:rsid w:val="003B2435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434C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2019-03-06T08:45:00Z</dcterms:modified>
</cp:coreProperties>
</file>