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D0" w:rsidRPr="005E51F9" w:rsidRDefault="00D83431" w:rsidP="002017D0">
      <w:pPr>
        <w:pStyle w:val="a3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margin">
              <wp:posOffset>-66675</wp:posOffset>
            </wp:positionH>
            <wp:positionV relativeFrom="page">
              <wp:posOffset>481330</wp:posOffset>
            </wp:positionV>
            <wp:extent cx="1107491" cy="95097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367">
        <w:rPr>
          <w:rFonts w:ascii="Century Gothic" w:hAnsi="Century Gothic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72.45pt;margin-top:8.5pt;width:145.3pt;height:19.1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mQ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tAidKc3roKkBwNpfoDXITNU6sy9pp8dUvq2JWrHr63VfcsJA3ZZOJlMjo44LoBs&#10;+3eawTVk73UEGhrbBUBoBgJ0UOnprEygQsOVq2L+KoMQhVhe5PNllC4h1em0sc6/4bpDYVFjC8pH&#10;dHK4dz6wIdUpJbLXUrCNkDJu7G57Ky06EHDJJv5iAVDkNE2qkKx0ODYijm+AJNwRYoFuVP1bmeVF&#10;epOXs81itZwVm2I+K5fpapZm5U25SIuyuNt8DwSzomoFY1zdC8VPDsyKv1P4OAujd6IHUV/jcp7P&#10;R4mm7N20yDT+/lRkJzwMpBRdjVfnJFIFYV8rBmWTyhMhx3XyM/3YZejB6T92JdogKD96wA/bAVCC&#10;N7aaPYEhrAa9QFr4isCi1fYrRj1MZI3dlz2xHCP5VoGpyqwowgjHTTFf5rCx08h2GiGKAlSNPUbj&#10;8taPY783VuxauGm0sdLXYMRGRI88szraF6YuFnP8QoSxnu5j1vN3bP0DAAD//wMAUEsDBBQABgAI&#10;AAAAIQDZ6w5X3QAAAAkBAAAPAAAAZHJzL2Rvd25yZXYueG1sTI9BTsMwEEX3SNzBGiQ2iDqUuGlD&#10;nAqQQGxbegAnniYR8TiK3Sa9PcOKLkf/6c/7xXZ2vTjjGDpPGp4WCQik2tuOGg2H74/HNYgQDVnT&#10;e0INFwywLW9vCpNbP9EOz/vYCC6hkBsNbYxDLmWoW3QmLPyAxNnRj85EPsdG2tFMXO56uUySlXSm&#10;I/7QmgHfW6x/9ien4fg1PajNVH3GQ7ZLV2+myyp/0fr+bn59ARFxjv8w/OmzOpTsVPkT2SB6DSpN&#10;N4xykPEmBtbPSoGoOFFLkGUhrxeUvwAAAP//AwBQSwECLQAUAAYACAAAACEAtoM4kv4AAADhAQAA&#10;EwAAAAAAAAAAAAAAAAAAAAAAW0NvbnRlbnRfVHlwZXNdLnhtbFBLAQItABQABgAIAAAAIQA4/SH/&#10;1gAAAJQBAAALAAAAAAAAAAAAAAAAAC8BAABfcmVscy8ucmVsc1BLAQItABQABgAIAAAAIQDeaLmQ&#10;gwIAAA8FAAAOAAAAAAAAAAAAAAAAAC4CAABkcnMvZTJvRG9jLnhtbFBLAQItABQABgAIAAAAIQDZ&#10;6w5X3QAAAAkBAAAPAAAAAAAAAAAAAAAAAN0EAABkcnMvZG93bnJldi54bWxQSwUGAAAAAAQABADz&#10;AAAA5wUAAAAA&#10;" stroked="f">
            <v:textbox>
              <w:txbxContent>
                <w:p w:rsidR="006133FB" w:rsidRPr="00E02D52" w:rsidRDefault="006133FB" w:rsidP="00E02D52"/>
              </w:txbxContent>
            </v:textbox>
          </v:shape>
        </w:pict>
      </w:r>
    </w:p>
    <w:p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:rsidR="00E02D52" w:rsidRPr="005E51F9" w:rsidRDefault="00E02D52" w:rsidP="00E02D52">
      <w:pPr>
        <w:rPr>
          <w:rFonts w:ascii="Century Gothic" w:hAnsi="Century Gothic" w:cs="Arial"/>
          <w:sz w:val="20"/>
          <w:szCs w:val="20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:rsidR="00E02D52" w:rsidRPr="00E252E0" w:rsidRDefault="00E73079" w:rsidP="00E02D52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E02D52" w:rsidRPr="00E252E0">
        <w:rPr>
          <w:rFonts w:ascii="Arial" w:hAnsi="Arial" w:cs="Arial"/>
        </w:rPr>
        <w:t>ΔΗΜΟΤΙΚΗ ΕΠΙΧΕΙΡΗΣΗ</w:t>
      </w:r>
      <w:r w:rsidR="00E02D52" w:rsidRPr="00E252E0">
        <w:rPr>
          <w:rFonts w:ascii="Arial" w:hAnsi="Arial" w:cs="Arial"/>
        </w:rPr>
        <w:tab/>
      </w:r>
      <w:r w:rsidR="00E02D52" w:rsidRPr="00E252E0">
        <w:rPr>
          <w:rFonts w:ascii="Arial" w:hAnsi="Arial" w:cs="Arial"/>
        </w:rPr>
        <w:tab/>
      </w:r>
      <w:r w:rsidR="00E02D52" w:rsidRPr="00E252E0">
        <w:rPr>
          <w:rFonts w:ascii="Arial" w:hAnsi="Arial" w:cs="Arial"/>
        </w:rPr>
        <w:tab/>
      </w:r>
      <w:r w:rsidR="00D61E5E">
        <w:rPr>
          <w:rFonts w:ascii="Arial" w:hAnsi="Arial" w:cs="Arial"/>
        </w:rPr>
        <w:t>ΜΥΤΙΛΗΝΗ 22-6-23</w:t>
      </w:r>
      <w:r w:rsidR="00E02D52" w:rsidRPr="00E252E0">
        <w:rPr>
          <w:rFonts w:ascii="Arial" w:hAnsi="Arial" w:cs="Arial"/>
        </w:rPr>
        <w:tab/>
      </w:r>
      <w:r w:rsidR="00E02D52" w:rsidRPr="00E252E0">
        <w:rPr>
          <w:rFonts w:ascii="Arial" w:hAnsi="Arial" w:cs="Arial"/>
        </w:rPr>
        <w:tab/>
      </w:r>
    </w:p>
    <w:p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1E5E">
        <w:rPr>
          <w:rFonts w:ascii="Arial" w:hAnsi="Arial" w:cs="Arial"/>
        </w:rPr>
        <w:t>ΑΠ: 7842</w:t>
      </w:r>
      <w:r>
        <w:rPr>
          <w:rFonts w:ascii="Arial" w:hAnsi="Arial" w:cs="Arial"/>
        </w:rPr>
        <w:tab/>
      </w:r>
    </w:p>
    <w:p w:rsidR="00E02D52" w:rsidRPr="009B7B27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ΛΕΣΒΟΥ        </w:t>
      </w:r>
    </w:p>
    <w:p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Δ/νση</w:t>
      </w:r>
      <w:r w:rsidRPr="00E252E0">
        <w:rPr>
          <w:rFonts w:ascii="Arial" w:hAnsi="Arial" w:cs="Arial"/>
        </w:rPr>
        <w:tab/>
        <w:t>: Ελ. Βενιζέλου 13-17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Ταχ. Κωδ.</w:t>
      </w:r>
      <w:r w:rsidRPr="00E252E0">
        <w:rPr>
          <w:rFonts w:ascii="Arial" w:hAnsi="Arial" w:cs="Arial"/>
        </w:rPr>
        <w:tab/>
        <w:t>: 81100 Μυτιλήνη</w:t>
      </w:r>
    </w:p>
    <w:p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464146">
        <w:rPr>
          <w:rFonts w:ascii="Arial" w:hAnsi="Arial" w:cs="Arial"/>
        </w:rPr>
        <w:t>Ευστράτιος Γιαννούλης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  <w:t>: 2251040121</w:t>
      </w:r>
    </w:p>
    <w:p w:rsidR="00E02D52" w:rsidRPr="00D61E5E" w:rsidRDefault="00E02D52" w:rsidP="00E02D52">
      <w:pPr>
        <w:rPr>
          <w:rFonts w:ascii="Arial" w:hAnsi="Arial" w:cs="Arial"/>
          <w:lang w:val="en-US"/>
        </w:rPr>
      </w:pPr>
      <w:r w:rsidRPr="00E252E0">
        <w:rPr>
          <w:rFonts w:ascii="Arial" w:hAnsi="Arial" w:cs="Arial"/>
        </w:rPr>
        <w:t>Ε</w:t>
      </w:r>
      <w:r w:rsidRPr="00D61E5E">
        <w:rPr>
          <w:rFonts w:ascii="Arial" w:hAnsi="Arial" w:cs="Arial"/>
          <w:lang w:val="en-US"/>
        </w:rPr>
        <w:t>-</w:t>
      </w:r>
      <w:r w:rsidRPr="00E252E0">
        <w:rPr>
          <w:rFonts w:ascii="Arial" w:hAnsi="Arial" w:cs="Arial"/>
          <w:lang w:val="en-US"/>
        </w:rPr>
        <w:t>mail</w:t>
      </w:r>
      <w:r w:rsidRPr="00D61E5E">
        <w:rPr>
          <w:rFonts w:ascii="Arial" w:hAnsi="Arial" w:cs="Arial"/>
          <w:lang w:val="en-US"/>
        </w:rPr>
        <w:tab/>
      </w:r>
      <w:r w:rsidRPr="00D61E5E">
        <w:rPr>
          <w:rFonts w:ascii="Arial" w:hAnsi="Arial" w:cs="Arial"/>
          <w:lang w:val="en-US"/>
        </w:rPr>
        <w:tab/>
        <w:t xml:space="preserve">: </w:t>
      </w:r>
      <w:hyperlink r:id="rId9" w:history="1">
        <w:r w:rsidRPr="00E252E0">
          <w:rPr>
            <w:rStyle w:val="-"/>
            <w:rFonts w:ascii="Arial" w:hAnsi="Arial" w:cs="Arial"/>
            <w:lang w:val="en-US"/>
          </w:rPr>
          <w:t>protokolo</w:t>
        </w:r>
        <w:r w:rsidRPr="00D61E5E">
          <w:rPr>
            <w:rStyle w:val="-"/>
            <w:rFonts w:ascii="Arial" w:hAnsi="Arial" w:cs="Arial"/>
            <w:lang w:val="en-US"/>
          </w:rPr>
          <w:t>@</w:t>
        </w:r>
        <w:r w:rsidRPr="00E252E0">
          <w:rPr>
            <w:rStyle w:val="-"/>
            <w:rFonts w:ascii="Arial" w:hAnsi="Arial" w:cs="Arial"/>
            <w:lang w:val="en-US"/>
          </w:rPr>
          <w:t>deyamyt</w:t>
        </w:r>
        <w:r w:rsidRPr="00D61E5E">
          <w:rPr>
            <w:rStyle w:val="-"/>
            <w:rFonts w:ascii="Arial" w:hAnsi="Arial" w:cs="Arial"/>
            <w:lang w:val="en-US"/>
          </w:rPr>
          <w:t>.</w:t>
        </w:r>
        <w:r w:rsidRPr="00E252E0">
          <w:rPr>
            <w:rStyle w:val="-"/>
            <w:rFonts w:ascii="Arial" w:hAnsi="Arial" w:cs="Arial"/>
            <w:lang w:val="en-US"/>
          </w:rPr>
          <w:t>gr</w:t>
        </w:r>
      </w:hyperlink>
    </w:p>
    <w:p w:rsidR="00E02D52" w:rsidRPr="00D61E5E" w:rsidRDefault="00E02D52" w:rsidP="00E02D52">
      <w:pPr>
        <w:rPr>
          <w:rFonts w:ascii="Arial" w:hAnsi="Arial" w:cs="Arial"/>
          <w:lang w:val="en-US"/>
        </w:rPr>
      </w:pPr>
    </w:p>
    <w:p w:rsidR="002629A5" w:rsidRPr="00D61E5E" w:rsidRDefault="002629A5" w:rsidP="00E02D52">
      <w:pPr>
        <w:rPr>
          <w:rFonts w:ascii="Arial" w:hAnsi="Arial" w:cs="Arial"/>
          <w:lang w:val="en-US"/>
        </w:rPr>
      </w:pPr>
    </w:p>
    <w:p w:rsidR="00E02D52" w:rsidRPr="00D61E5E" w:rsidRDefault="00E02D52" w:rsidP="00E02D52">
      <w:pPr>
        <w:rPr>
          <w:rFonts w:ascii="Arial" w:hAnsi="Arial" w:cs="Arial"/>
          <w:lang w:val="en-US"/>
        </w:rPr>
      </w:pPr>
    </w:p>
    <w:p w:rsidR="000E7D57" w:rsidRPr="00D61E5E" w:rsidRDefault="00E02D52" w:rsidP="00AA417C">
      <w:pPr>
        <w:ind w:left="5040" w:firstLine="720"/>
        <w:jc w:val="center"/>
        <w:rPr>
          <w:rFonts w:ascii="Arial" w:hAnsi="Arial" w:cs="Arial"/>
          <w:b/>
          <w:lang w:val="en-US"/>
        </w:rPr>
      </w:pPr>
      <w:r w:rsidRPr="00E252E0">
        <w:rPr>
          <w:rFonts w:ascii="Arial" w:hAnsi="Arial" w:cs="Arial"/>
        </w:rPr>
        <w:t>ΠΡΟΣ</w:t>
      </w:r>
      <w:r w:rsidRPr="00D61E5E">
        <w:rPr>
          <w:rFonts w:ascii="Arial" w:hAnsi="Arial" w:cs="Arial"/>
          <w:lang w:val="en-US"/>
        </w:rPr>
        <w:t>:</w:t>
      </w:r>
      <w:r w:rsidRPr="00D61E5E">
        <w:rPr>
          <w:rFonts w:ascii="Arial" w:hAnsi="Arial" w:cs="Arial"/>
          <w:lang w:val="en-US"/>
        </w:rPr>
        <w:tab/>
      </w:r>
      <w:r w:rsidR="00AA417C">
        <w:rPr>
          <w:rFonts w:ascii="Arial" w:hAnsi="Arial" w:cs="Arial"/>
          <w:b/>
        </w:rPr>
        <w:t>ΜΜΕ</w:t>
      </w:r>
    </w:p>
    <w:p w:rsidR="003D4841" w:rsidRPr="00D61E5E" w:rsidRDefault="003D4841" w:rsidP="00E02D52">
      <w:pPr>
        <w:jc w:val="right"/>
        <w:rPr>
          <w:rFonts w:ascii="Arial" w:hAnsi="Arial" w:cs="Arial"/>
          <w:b/>
          <w:lang w:val="en-US"/>
        </w:rPr>
      </w:pPr>
    </w:p>
    <w:p w:rsidR="002629A5" w:rsidRPr="00AA417C" w:rsidRDefault="00AA417C" w:rsidP="00AA417C">
      <w:pPr>
        <w:jc w:val="center"/>
        <w:rPr>
          <w:rFonts w:ascii="Arial" w:hAnsi="Arial" w:cs="Arial"/>
          <w:b/>
          <w:sz w:val="28"/>
          <w:szCs w:val="28"/>
        </w:rPr>
      </w:pPr>
      <w:r w:rsidRPr="00AA417C">
        <w:rPr>
          <w:rFonts w:ascii="Arial" w:hAnsi="Arial" w:cs="Arial"/>
          <w:b/>
          <w:sz w:val="28"/>
          <w:szCs w:val="28"/>
        </w:rPr>
        <w:t>ΔΕΛΤΙΟ ΤΥΠΟΥ</w:t>
      </w:r>
    </w:p>
    <w:p w:rsidR="00AA417C" w:rsidRDefault="00AA417C" w:rsidP="00E252E0">
      <w:pPr>
        <w:spacing w:after="60" w:line="276" w:lineRule="auto"/>
        <w:jc w:val="both"/>
        <w:rPr>
          <w:rFonts w:ascii="Arial" w:hAnsi="Arial" w:cs="Arial"/>
          <w:b/>
        </w:rPr>
      </w:pPr>
    </w:p>
    <w:p w:rsidR="00C644BD" w:rsidRDefault="00C644BD" w:rsidP="00C644BD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 w:rsidRPr="00E252E0">
        <w:rPr>
          <w:rFonts w:ascii="Arial" w:hAnsi="Arial" w:cs="Arial"/>
        </w:rPr>
        <w:t>Σας γνωστοποιούμεότι</w:t>
      </w:r>
      <w:r>
        <w:rPr>
          <w:rFonts w:ascii="Arial" w:hAnsi="Arial" w:cs="Arial"/>
        </w:rPr>
        <w:t xml:space="preserve"> στα πλαίσιακατασκευης του έργου "Αντικατάσταση Τμημάτων δικτύων ύδρευσης πόλης Μυτιλήνης" </w:t>
      </w:r>
      <w:bookmarkStart w:id="0" w:name="_GoBack"/>
      <w:bookmarkEnd w:id="0"/>
      <w:r>
        <w:rPr>
          <w:rFonts w:ascii="Arial" w:hAnsi="Arial" w:cs="Arial"/>
        </w:rPr>
        <w:t xml:space="preserve">η οδός Χατζηγρηγόρη και θα παραμείνει κλειστή στην κίνηση οχημάτων για τρείς εβδομάδες από την Παρασκεύη 23 Ιουνίου έως και την Παρασκευή 14 Ιουλίου. </w:t>
      </w:r>
    </w:p>
    <w:p w:rsidR="00C644BD" w:rsidRPr="00E252E0" w:rsidRDefault="00C644BD" w:rsidP="00C644BD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Η κυκλοφορία των οχημάτων  από την περιοχή της Επάνω Σκάλας προς την πόλη της Μυτιλήνης θα γίνεται μέσω της οδού Καραβαγγέλη (ΟυζεριΚουτσομύτη).  Το τμήμα της οδού Χατζηγρηγόρη θα είναι πάντα προσπελάσιμο </w:t>
      </w:r>
      <w:r w:rsidRPr="00E252E0">
        <w:rPr>
          <w:rFonts w:ascii="Arial" w:hAnsi="Arial" w:cs="Arial"/>
        </w:rPr>
        <w:t xml:space="preserve">για </w:t>
      </w:r>
      <w:r>
        <w:rPr>
          <w:rFonts w:ascii="Arial" w:hAnsi="Arial" w:cs="Arial"/>
        </w:rPr>
        <w:t>τους κατοίκους που διαμένουν στην περιοχή και μόνο</w:t>
      </w:r>
      <w:r w:rsidRPr="00E252E0">
        <w:rPr>
          <w:rFonts w:ascii="Arial" w:hAnsi="Arial" w:cs="Arial"/>
        </w:rPr>
        <w:t xml:space="preserve">. </w:t>
      </w:r>
    </w:p>
    <w:p w:rsidR="00907888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2629A5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tbl>
      <w:tblPr>
        <w:tblStyle w:val="a5"/>
        <w:tblpPr w:leftFromText="180" w:rightFromText="180" w:vertAnchor="text" w:horzAnchor="margin" w:tblpXSpec="right" w:tblpY="14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</w:tblGrid>
      <w:tr w:rsidR="000E7D57" w:rsidRPr="00E252E0" w:rsidTr="000E7D57">
        <w:tc>
          <w:tcPr>
            <w:tcW w:w="3685" w:type="dxa"/>
          </w:tcPr>
          <w:p w:rsidR="000E7D57" w:rsidRPr="00E252E0" w:rsidRDefault="00E87D81" w:rsidP="00E87D81">
            <w:pPr>
              <w:pStyle w:val="a3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 την ΔΕΥΑΛ</w:t>
            </w:r>
            <w:r w:rsidR="000E7D57">
              <w:rPr>
                <w:rFonts w:ascii="Arial" w:hAnsi="Arial" w:cs="Arial"/>
              </w:rPr>
              <w:t>.</w:t>
            </w:r>
          </w:p>
        </w:tc>
      </w:tr>
    </w:tbl>
    <w:p w:rsidR="002629A5" w:rsidRPr="00E252E0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</w:p>
    <w:p w:rsidR="00227090" w:rsidRPr="00E252E0" w:rsidRDefault="00227090" w:rsidP="000E7D57">
      <w:pPr>
        <w:pStyle w:val="a3"/>
        <w:ind w:left="0" w:firstLine="0"/>
        <w:rPr>
          <w:b/>
          <w:u w:val="single"/>
        </w:rPr>
      </w:pPr>
    </w:p>
    <w:sectPr w:rsidR="00227090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F79" w:rsidRDefault="00DA4F79" w:rsidP="00E74D87">
      <w:r>
        <w:separator/>
      </w:r>
    </w:p>
  </w:endnote>
  <w:endnote w:type="continuationSeparator" w:id="1">
    <w:p w:rsidR="00DA4F79" w:rsidRDefault="00DA4F79" w:rsidP="00E7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F79" w:rsidRDefault="00DA4F79" w:rsidP="00E74D87">
      <w:r>
        <w:separator/>
      </w:r>
    </w:p>
  </w:footnote>
  <w:footnote w:type="continuationSeparator" w:id="1">
    <w:p w:rsidR="00DA4F79" w:rsidRDefault="00DA4F79" w:rsidP="00E74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3FB" w:rsidRPr="004B17F5" w:rsidRDefault="006133FB" w:rsidP="001C14E7">
    <w:pPr>
      <w:pStyle w:val="a7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0828DD"/>
    <w:rsid w:val="000271BE"/>
    <w:rsid w:val="000474ED"/>
    <w:rsid w:val="00063432"/>
    <w:rsid w:val="00076C1B"/>
    <w:rsid w:val="000828DD"/>
    <w:rsid w:val="00090B9F"/>
    <w:rsid w:val="000B5700"/>
    <w:rsid w:val="000C532F"/>
    <w:rsid w:val="000C7316"/>
    <w:rsid w:val="000E5C4F"/>
    <w:rsid w:val="000E7D57"/>
    <w:rsid w:val="001108B6"/>
    <w:rsid w:val="001212C6"/>
    <w:rsid w:val="00124DB4"/>
    <w:rsid w:val="00125A2F"/>
    <w:rsid w:val="00127653"/>
    <w:rsid w:val="001322DD"/>
    <w:rsid w:val="0016191C"/>
    <w:rsid w:val="00182894"/>
    <w:rsid w:val="00185737"/>
    <w:rsid w:val="001A0605"/>
    <w:rsid w:val="001B4D6A"/>
    <w:rsid w:val="001C14E7"/>
    <w:rsid w:val="001D73D6"/>
    <w:rsid w:val="001F499C"/>
    <w:rsid w:val="002017D0"/>
    <w:rsid w:val="00223960"/>
    <w:rsid w:val="00223A4B"/>
    <w:rsid w:val="00225434"/>
    <w:rsid w:val="00227090"/>
    <w:rsid w:val="002543D7"/>
    <w:rsid w:val="00260FF1"/>
    <w:rsid w:val="002629A5"/>
    <w:rsid w:val="002638F5"/>
    <w:rsid w:val="0026543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365F3"/>
    <w:rsid w:val="00342547"/>
    <w:rsid w:val="003716F2"/>
    <w:rsid w:val="003822A3"/>
    <w:rsid w:val="00397D18"/>
    <w:rsid w:val="003C028D"/>
    <w:rsid w:val="003D2766"/>
    <w:rsid w:val="003D4841"/>
    <w:rsid w:val="003D79C8"/>
    <w:rsid w:val="003E0114"/>
    <w:rsid w:val="003E52B2"/>
    <w:rsid w:val="003F229E"/>
    <w:rsid w:val="00414BB9"/>
    <w:rsid w:val="00422879"/>
    <w:rsid w:val="00423161"/>
    <w:rsid w:val="004334DA"/>
    <w:rsid w:val="004346DE"/>
    <w:rsid w:val="004357B7"/>
    <w:rsid w:val="00464146"/>
    <w:rsid w:val="00471277"/>
    <w:rsid w:val="00474852"/>
    <w:rsid w:val="00476CC2"/>
    <w:rsid w:val="0048058A"/>
    <w:rsid w:val="00484619"/>
    <w:rsid w:val="00494AF1"/>
    <w:rsid w:val="00495074"/>
    <w:rsid w:val="00496BBF"/>
    <w:rsid w:val="004A52A9"/>
    <w:rsid w:val="004B2998"/>
    <w:rsid w:val="004B3C19"/>
    <w:rsid w:val="004C375F"/>
    <w:rsid w:val="004D19E6"/>
    <w:rsid w:val="00500DC2"/>
    <w:rsid w:val="00502607"/>
    <w:rsid w:val="005049E6"/>
    <w:rsid w:val="00505A3F"/>
    <w:rsid w:val="005202C4"/>
    <w:rsid w:val="005228CE"/>
    <w:rsid w:val="00573AB7"/>
    <w:rsid w:val="00574D48"/>
    <w:rsid w:val="00586FB8"/>
    <w:rsid w:val="0059574C"/>
    <w:rsid w:val="005B2219"/>
    <w:rsid w:val="005E51F9"/>
    <w:rsid w:val="005F158D"/>
    <w:rsid w:val="00611B31"/>
    <w:rsid w:val="006133FB"/>
    <w:rsid w:val="00622AB6"/>
    <w:rsid w:val="00636205"/>
    <w:rsid w:val="006473BD"/>
    <w:rsid w:val="00652A9E"/>
    <w:rsid w:val="00653EA9"/>
    <w:rsid w:val="006561B6"/>
    <w:rsid w:val="00662ECF"/>
    <w:rsid w:val="0067341A"/>
    <w:rsid w:val="0067536A"/>
    <w:rsid w:val="006A1CE5"/>
    <w:rsid w:val="006F0F3F"/>
    <w:rsid w:val="006F74E9"/>
    <w:rsid w:val="0072724C"/>
    <w:rsid w:val="0073685F"/>
    <w:rsid w:val="00745E6A"/>
    <w:rsid w:val="00780735"/>
    <w:rsid w:val="00783F02"/>
    <w:rsid w:val="00784001"/>
    <w:rsid w:val="007A5B24"/>
    <w:rsid w:val="007B30C2"/>
    <w:rsid w:val="007C0879"/>
    <w:rsid w:val="007C6F21"/>
    <w:rsid w:val="007D369F"/>
    <w:rsid w:val="007D50A1"/>
    <w:rsid w:val="007E23BD"/>
    <w:rsid w:val="007F6369"/>
    <w:rsid w:val="0080401A"/>
    <w:rsid w:val="00811EFF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67E0"/>
    <w:rsid w:val="008B761E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41D67"/>
    <w:rsid w:val="00957A11"/>
    <w:rsid w:val="00981292"/>
    <w:rsid w:val="009932CF"/>
    <w:rsid w:val="009A4159"/>
    <w:rsid w:val="009B5B08"/>
    <w:rsid w:val="009B7B27"/>
    <w:rsid w:val="009F2267"/>
    <w:rsid w:val="00A13367"/>
    <w:rsid w:val="00A14276"/>
    <w:rsid w:val="00A30801"/>
    <w:rsid w:val="00A4529C"/>
    <w:rsid w:val="00A573EF"/>
    <w:rsid w:val="00A66E36"/>
    <w:rsid w:val="00A67D78"/>
    <w:rsid w:val="00A77B81"/>
    <w:rsid w:val="00AA417C"/>
    <w:rsid w:val="00AF3EA4"/>
    <w:rsid w:val="00B1733A"/>
    <w:rsid w:val="00B3004C"/>
    <w:rsid w:val="00B344EC"/>
    <w:rsid w:val="00B362E7"/>
    <w:rsid w:val="00B71FCB"/>
    <w:rsid w:val="00BA4E9D"/>
    <w:rsid w:val="00BA627C"/>
    <w:rsid w:val="00BC104F"/>
    <w:rsid w:val="00BC5B01"/>
    <w:rsid w:val="00BD5DA0"/>
    <w:rsid w:val="00C32EFA"/>
    <w:rsid w:val="00C6156B"/>
    <w:rsid w:val="00C644BD"/>
    <w:rsid w:val="00C8746D"/>
    <w:rsid w:val="00C970E0"/>
    <w:rsid w:val="00CA5289"/>
    <w:rsid w:val="00CB29F4"/>
    <w:rsid w:val="00CC7ECB"/>
    <w:rsid w:val="00CD6C77"/>
    <w:rsid w:val="00CE1973"/>
    <w:rsid w:val="00CF074D"/>
    <w:rsid w:val="00CF474F"/>
    <w:rsid w:val="00D04412"/>
    <w:rsid w:val="00D04C42"/>
    <w:rsid w:val="00D050A9"/>
    <w:rsid w:val="00D50405"/>
    <w:rsid w:val="00D61E5E"/>
    <w:rsid w:val="00D63BC9"/>
    <w:rsid w:val="00D74D6E"/>
    <w:rsid w:val="00D81A07"/>
    <w:rsid w:val="00D83431"/>
    <w:rsid w:val="00D83985"/>
    <w:rsid w:val="00D96E8A"/>
    <w:rsid w:val="00DA4F79"/>
    <w:rsid w:val="00DB6892"/>
    <w:rsid w:val="00DC6884"/>
    <w:rsid w:val="00DD7335"/>
    <w:rsid w:val="00DE06DE"/>
    <w:rsid w:val="00DE3F91"/>
    <w:rsid w:val="00DF14A6"/>
    <w:rsid w:val="00E02D52"/>
    <w:rsid w:val="00E252E0"/>
    <w:rsid w:val="00E277CD"/>
    <w:rsid w:val="00E44B4C"/>
    <w:rsid w:val="00E603A1"/>
    <w:rsid w:val="00E71A59"/>
    <w:rsid w:val="00E73079"/>
    <w:rsid w:val="00E74D87"/>
    <w:rsid w:val="00E80CB8"/>
    <w:rsid w:val="00E8185F"/>
    <w:rsid w:val="00E84002"/>
    <w:rsid w:val="00E86028"/>
    <w:rsid w:val="00E87D81"/>
    <w:rsid w:val="00E91096"/>
    <w:rsid w:val="00EB3FF6"/>
    <w:rsid w:val="00EB6E77"/>
    <w:rsid w:val="00ED3C27"/>
    <w:rsid w:val="00EE3EAF"/>
    <w:rsid w:val="00EE65EC"/>
    <w:rsid w:val="00EF4BCB"/>
    <w:rsid w:val="00EF7E13"/>
    <w:rsid w:val="00F10D6B"/>
    <w:rsid w:val="00F20093"/>
    <w:rsid w:val="00F231AD"/>
    <w:rsid w:val="00F422F1"/>
    <w:rsid w:val="00F47D95"/>
    <w:rsid w:val="00F533B6"/>
    <w:rsid w:val="00F55192"/>
    <w:rsid w:val="00F55C5B"/>
    <w:rsid w:val="00F567C3"/>
    <w:rsid w:val="00F74953"/>
    <w:rsid w:val="00F93CE3"/>
    <w:rsid w:val="00F946F2"/>
    <w:rsid w:val="00FA2E61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828DD"/>
    <w:pPr>
      <w:ind w:left="720" w:hanging="720"/>
      <w:jc w:val="both"/>
    </w:pPr>
  </w:style>
  <w:style w:type="paragraph" w:styleId="a4">
    <w:name w:val="Balloon Text"/>
    <w:basedOn w:val="a"/>
    <w:link w:val="Char0"/>
    <w:rsid w:val="006A1C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6A1C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8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ίμενου με εσοχή Char"/>
    <w:basedOn w:val="a0"/>
    <w:link w:val="a3"/>
    <w:rsid w:val="00E44B4C"/>
    <w:rPr>
      <w:sz w:val="24"/>
      <w:szCs w:val="24"/>
    </w:rPr>
  </w:style>
  <w:style w:type="paragraph" w:styleId="a6">
    <w:name w:val="List Paragraph"/>
    <w:basedOn w:val="a"/>
    <w:uiPriority w:val="34"/>
    <w:qFormat/>
    <w:rsid w:val="001108B6"/>
    <w:pPr>
      <w:ind w:left="720"/>
      <w:contextualSpacing/>
    </w:pPr>
  </w:style>
  <w:style w:type="paragraph" w:styleId="a7">
    <w:name w:val="header"/>
    <w:basedOn w:val="a"/>
    <w:link w:val="Char1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E74D87"/>
    <w:rPr>
      <w:sz w:val="24"/>
      <w:szCs w:val="24"/>
    </w:rPr>
  </w:style>
  <w:style w:type="paragraph" w:styleId="a8">
    <w:name w:val="footer"/>
    <w:basedOn w:val="a"/>
    <w:link w:val="Char2"/>
    <w:rsid w:val="00E74D8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rsid w:val="00E74D87"/>
    <w:rPr>
      <w:sz w:val="24"/>
      <w:szCs w:val="24"/>
    </w:rPr>
  </w:style>
  <w:style w:type="character" w:styleId="-">
    <w:name w:val="Hyperlink"/>
    <w:basedOn w:val="a0"/>
    <w:uiPriority w:val="99"/>
    <w:unhideWhenUsed/>
    <w:rsid w:val="00E74D87"/>
    <w:rPr>
      <w:color w:val="0000FF"/>
      <w:u w:val="single"/>
    </w:rPr>
  </w:style>
  <w:style w:type="character" w:styleId="a9">
    <w:name w:val="Emphasis"/>
    <w:basedOn w:val="a0"/>
    <w:qFormat/>
    <w:rsid w:val="00E74D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CA40-322F-40A3-AB26-B1D77CFF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Ημερομηνία : 16 / 5 / 2011</vt:lpstr>
    </vt:vector>
  </TitlesOfParts>
  <Company>a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Χρήστης των Windows</cp:lastModifiedBy>
  <cp:revision>2</cp:revision>
  <cp:lastPrinted>2023-05-05T05:30:00Z</cp:lastPrinted>
  <dcterms:created xsi:type="dcterms:W3CDTF">2023-06-22T10:46:00Z</dcterms:created>
  <dcterms:modified xsi:type="dcterms:W3CDTF">2023-06-22T10:46:00Z</dcterms:modified>
</cp:coreProperties>
</file>