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EB" w:rsidRDefault="00084BA8" w:rsidP="001220EB">
      <w:pPr>
        <w:rPr>
          <w:b/>
          <w:sz w:val="32"/>
          <w:szCs w:val="32"/>
        </w:rPr>
      </w:pPr>
      <w:r>
        <w:rPr>
          <w:b/>
          <w:sz w:val="32"/>
          <w:szCs w:val="32"/>
        </w:rPr>
        <w:t xml:space="preserve">      </w:t>
      </w:r>
      <w:r w:rsidR="00E070F2">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5" o:title="Logo DEYAL"/>
          </v:shape>
        </w:pict>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 xml:space="preserve">ΔΙΑΔΗΜΟΤΙΚΗ ΕΠΙΧΕΙΡΗΣΗ </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ΥΔΡΕΥΣΗΣ ΑΠΟΧΕΤΕΥΣΗΣ</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084BA8" w:rsidRDefault="001220EB" w:rsidP="001220EB">
      <w:pPr>
        <w:rPr>
          <w:rFonts w:ascii="Arial" w:hAnsi="Arial" w:cs="Arial"/>
          <w:sz w:val="24"/>
          <w:szCs w:val="24"/>
        </w:rPr>
      </w:pPr>
      <w:r w:rsidRPr="00084BA8">
        <w:rPr>
          <w:rFonts w:ascii="Arial" w:eastAsia="Times New Roman" w:hAnsi="Arial" w:cs="Arial"/>
          <w:sz w:val="24"/>
          <w:szCs w:val="24"/>
          <w:lang w:eastAsia="el-GR"/>
        </w:rPr>
        <w:tab/>
        <w:t xml:space="preserve">ΛΕΣΒΟΥ  </w:t>
      </w:r>
      <w:r w:rsidRPr="00084BA8">
        <w:rPr>
          <w:rFonts w:ascii="Arial" w:hAnsi="Arial" w:cs="Arial"/>
          <w:b/>
          <w:sz w:val="24"/>
          <w:szCs w:val="24"/>
        </w:rPr>
        <w:br/>
      </w:r>
    </w:p>
    <w:p w:rsidR="001220EB" w:rsidRPr="00084BA8" w:rsidRDefault="001220EB" w:rsidP="001220EB">
      <w:pPr>
        <w:rPr>
          <w:rFonts w:ascii="Arial" w:hAnsi="Arial" w:cs="Arial"/>
          <w:sz w:val="24"/>
          <w:szCs w:val="24"/>
        </w:rPr>
      </w:pPr>
      <w:r w:rsidRPr="00084BA8">
        <w:rPr>
          <w:rFonts w:ascii="Arial" w:hAnsi="Arial" w:cs="Arial"/>
          <w:sz w:val="24"/>
          <w:szCs w:val="24"/>
        </w:rPr>
        <w:t xml:space="preserve">ΓΡΑΦΕΙΟ ΤΥΠΟΥ </w:t>
      </w:r>
    </w:p>
    <w:p w:rsidR="001220EB" w:rsidRPr="00084BA8" w:rsidRDefault="001220EB" w:rsidP="001220EB">
      <w:pPr>
        <w:rPr>
          <w:rFonts w:ascii="Arial" w:hAnsi="Arial" w:cs="Arial"/>
          <w:sz w:val="24"/>
          <w:szCs w:val="24"/>
        </w:rPr>
      </w:pPr>
      <w:r w:rsidRPr="00084BA8">
        <w:rPr>
          <w:rFonts w:ascii="Arial" w:hAnsi="Arial" w:cs="Arial"/>
          <w:sz w:val="24"/>
          <w:szCs w:val="24"/>
        </w:rPr>
        <w:t>ΔΙΕΥΘΥΝΣΗ: ΕΛ. ΒΕΝΙΖΕΛΟΥ 13-17</w:t>
      </w:r>
    </w:p>
    <w:p w:rsidR="001220EB" w:rsidRPr="00084BA8" w:rsidRDefault="001220EB" w:rsidP="001220EB">
      <w:pPr>
        <w:rPr>
          <w:rFonts w:ascii="Arial" w:hAnsi="Arial" w:cs="Arial"/>
          <w:sz w:val="24"/>
          <w:szCs w:val="24"/>
        </w:rPr>
      </w:pPr>
      <w:r w:rsidRPr="00084BA8">
        <w:rPr>
          <w:rFonts w:ascii="Arial" w:hAnsi="Arial" w:cs="Arial"/>
          <w:sz w:val="24"/>
          <w:szCs w:val="24"/>
        </w:rPr>
        <w:t xml:space="preserve">ΤΗΛΕΦΩΝΟ : </w:t>
      </w:r>
      <w:r w:rsidRPr="00E070F2">
        <w:rPr>
          <w:rFonts w:ascii="Arial" w:hAnsi="Arial" w:cs="Arial"/>
          <w:sz w:val="24"/>
          <w:szCs w:val="24"/>
        </w:rPr>
        <w:t>22510 24444</w:t>
      </w:r>
    </w:p>
    <w:p w:rsidR="001220EB" w:rsidRPr="001220EB" w:rsidRDefault="001220EB" w:rsidP="001220EB">
      <w:pPr>
        <w:rPr>
          <w:sz w:val="32"/>
          <w:szCs w:val="32"/>
        </w:rPr>
      </w:pPr>
    </w:p>
    <w:p w:rsidR="001220EB" w:rsidRPr="00E070F2" w:rsidRDefault="001220EB" w:rsidP="00E070F2">
      <w:pPr>
        <w:jc w:val="center"/>
        <w:rPr>
          <w:sz w:val="28"/>
          <w:szCs w:val="28"/>
        </w:rPr>
      </w:pPr>
      <w:r w:rsidRPr="001220EB">
        <w:rPr>
          <w:sz w:val="32"/>
          <w:szCs w:val="32"/>
        </w:rPr>
        <w:t xml:space="preserve">                              </w:t>
      </w:r>
      <w:r>
        <w:rPr>
          <w:sz w:val="32"/>
          <w:szCs w:val="32"/>
        </w:rPr>
        <w:t xml:space="preserve">                                                  </w:t>
      </w:r>
      <w:r w:rsidRPr="001220EB">
        <w:rPr>
          <w:sz w:val="28"/>
          <w:szCs w:val="28"/>
        </w:rPr>
        <w:t>ΠΡΟΣ: ΜΜΕ</w:t>
      </w:r>
    </w:p>
    <w:p w:rsidR="00CE7D6F" w:rsidRPr="001220EB" w:rsidRDefault="00CE7D6F" w:rsidP="001220EB">
      <w:pPr>
        <w:jc w:val="center"/>
        <w:rPr>
          <w:b/>
          <w:sz w:val="32"/>
          <w:szCs w:val="32"/>
        </w:rPr>
      </w:pPr>
      <w:r w:rsidRPr="001220EB">
        <w:rPr>
          <w:b/>
          <w:sz w:val="32"/>
          <w:szCs w:val="32"/>
        </w:rPr>
        <w:t>ΔΕΛΤΙΟ ΤΥΠΟΥ</w:t>
      </w:r>
    </w:p>
    <w:p w:rsidR="00CE7D6F" w:rsidRPr="001220EB" w:rsidRDefault="00CE7D6F" w:rsidP="00E070F2">
      <w:pPr>
        <w:rPr>
          <w:sz w:val="24"/>
          <w:szCs w:val="24"/>
        </w:rPr>
      </w:pPr>
    </w:p>
    <w:p w:rsidR="00E070F2" w:rsidRPr="00E070F2" w:rsidRDefault="00E070F2" w:rsidP="00E070F2">
      <w:pPr>
        <w:ind w:left="360"/>
        <w:rPr>
          <w:rFonts w:ascii="Arial" w:hAnsi="Arial" w:cs="Arial"/>
          <w:bCs/>
          <w:snapToGrid w:val="0"/>
        </w:rPr>
      </w:pPr>
      <w:r w:rsidRPr="00E070F2">
        <w:rPr>
          <w:rFonts w:ascii="Arial" w:hAnsi="Arial" w:cs="Arial"/>
          <w:bCs/>
          <w:snapToGrid w:val="0"/>
        </w:rPr>
        <w:t>Σήμερα με πρωτοβουλία του βουλευτή του ΠΑΣΟΚ  κ. Παναγιώτη ΠΑΡΑΣΚΕΥΑΙΔΗ έγινε συνάντηση στα γραφεία της ΔΕΥΑΛ με τον Πρόεδρο της κ. Παναγιώτη ΒΑΛΕΣΗ όπου του έγινε πλήρης και αναλυτική ενημέρωση σχετικά με τα έργα που εκτελούνται προκειμένου να εξασφαλιστεί επάρκεια νερού ύδρευσης στην Δημοτική Κοινότητα Πολιχνίτου του Δήμου Δυτικής Λέσβου</w:t>
      </w:r>
    </w:p>
    <w:p w:rsidR="00E070F2" w:rsidRPr="00E070F2" w:rsidRDefault="00E070F2" w:rsidP="00E070F2">
      <w:pPr>
        <w:ind w:left="360"/>
        <w:rPr>
          <w:rFonts w:ascii="Arial" w:hAnsi="Arial" w:cs="Arial"/>
          <w:bCs/>
          <w:snapToGrid w:val="0"/>
        </w:rPr>
      </w:pPr>
      <w:r w:rsidRPr="00E070F2">
        <w:rPr>
          <w:rFonts w:ascii="Arial" w:hAnsi="Arial" w:cs="Arial"/>
          <w:bCs/>
          <w:snapToGrid w:val="0"/>
        </w:rPr>
        <w:t>Συγκεκριμένα:</w:t>
      </w:r>
    </w:p>
    <w:p w:rsidR="00E070F2" w:rsidRPr="00E070F2" w:rsidRDefault="00E070F2" w:rsidP="00E070F2">
      <w:pPr>
        <w:pStyle w:val="ListParagraph"/>
        <w:numPr>
          <w:ilvl w:val="0"/>
          <w:numId w:val="3"/>
        </w:numPr>
        <w:rPr>
          <w:rFonts w:ascii="Arial" w:hAnsi="Arial" w:cs="Arial"/>
          <w:bCs/>
          <w:snapToGrid w:val="0"/>
          <w:sz w:val="22"/>
          <w:szCs w:val="22"/>
        </w:rPr>
      </w:pPr>
      <w:r w:rsidRPr="00E070F2">
        <w:rPr>
          <w:rFonts w:ascii="Arial" w:hAnsi="Arial" w:cs="Arial"/>
          <w:bCs/>
          <w:snapToGrid w:val="0"/>
          <w:sz w:val="22"/>
          <w:szCs w:val="22"/>
        </w:rPr>
        <w:t xml:space="preserve">«ΚΑΤΑΣΚΕΥΗ ΔΙΚΤΥΟΥ ΜΕΤΑΦΟΡΑΣ ΥΔΑΤΟΣ ΑΠΟ ΤΗ ΓΕΩΤΡΗΣΗ ΣΤΗ ΘΕΣΗ «ΚΑΜΑΡΑ» ΤΗΣ ΔΚ ΒΡΙΣΑΣ ΕΩΣ ΤΗ ΔΕΞΑΜΕΝΗ ΤΟΥ ΟΙΚΙΣΜΟΥ ΤΗΣ ΔΚ ΠΟΛΙΧΝΙΤΟΥ» </w:t>
      </w:r>
      <w:r w:rsidRPr="00E070F2">
        <w:rPr>
          <w:rFonts w:ascii="Arial" w:hAnsi="Arial" w:cs="Arial"/>
          <w:sz w:val="22"/>
          <w:szCs w:val="22"/>
        </w:rPr>
        <w:t xml:space="preserve">προϋπολογισμού </w:t>
      </w:r>
      <w:bookmarkStart w:id="0" w:name="_Hlk220065432"/>
      <w:r w:rsidRPr="00E070F2">
        <w:rPr>
          <w:rFonts w:ascii="Arial" w:hAnsi="Arial" w:cs="Arial"/>
          <w:b/>
          <w:bCs/>
          <w:sz w:val="22"/>
          <w:szCs w:val="22"/>
        </w:rPr>
        <w:t xml:space="preserve">376.942,68 </w:t>
      </w:r>
      <w:bookmarkEnd w:id="0"/>
      <w:r w:rsidRPr="00E070F2">
        <w:rPr>
          <w:rFonts w:ascii="Arial" w:hAnsi="Arial" w:cs="Arial"/>
          <w:sz w:val="22"/>
          <w:szCs w:val="22"/>
        </w:rPr>
        <w:t>ευρώ (</w:t>
      </w:r>
      <w:r w:rsidRPr="00E070F2">
        <w:rPr>
          <w:rFonts w:ascii="Arial" w:eastAsiaTheme="minorHAnsi" w:hAnsi="Arial" w:cs="Arial"/>
          <w:color w:val="000000"/>
          <w:sz w:val="22"/>
          <w:szCs w:val="22"/>
        </w:rPr>
        <w:t>χωρίς  Φ.Π.Α ) με χρηματοδότηση από το Υπουργείο Να</w:t>
      </w:r>
      <w:bookmarkStart w:id="1" w:name="_GoBack"/>
      <w:bookmarkEnd w:id="1"/>
      <w:r w:rsidRPr="00E070F2">
        <w:rPr>
          <w:rFonts w:ascii="Arial" w:eastAsiaTheme="minorHAnsi" w:hAnsi="Arial" w:cs="Arial"/>
          <w:color w:val="000000"/>
          <w:sz w:val="22"/>
          <w:szCs w:val="22"/>
        </w:rPr>
        <w:t>υτιλίας και Νησιωτικής Πολιτικής Γενική Γραμματεία Αιγαίου και Νησιωτικής Πολιτικής και από πόρους της ΔΕΥΑΛ</w:t>
      </w:r>
    </w:p>
    <w:p w:rsidR="00E070F2" w:rsidRPr="00E070F2" w:rsidRDefault="00E070F2" w:rsidP="00E070F2">
      <w:pPr>
        <w:pStyle w:val="ListParagraph"/>
        <w:ind w:left="720"/>
        <w:rPr>
          <w:rFonts w:ascii="Arial" w:hAnsi="Arial" w:cs="Arial"/>
          <w:bCs/>
          <w:snapToGrid w:val="0"/>
          <w:sz w:val="22"/>
          <w:szCs w:val="22"/>
        </w:rPr>
      </w:pPr>
    </w:p>
    <w:p w:rsidR="00E070F2" w:rsidRPr="00E070F2" w:rsidRDefault="00E070F2" w:rsidP="00E070F2">
      <w:pPr>
        <w:pStyle w:val="ListParagraph"/>
        <w:numPr>
          <w:ilvl w:val="0"/>
          <w:numId w:val="3"/>
        </w:numPr>
        <w:rPr>
          <w:rFonts w:ascii="Arial" w:hAnsi="Arial" w:cs="Arial"/>
          <w:bCs/>
          <w:snapToGrid w:val="0"/>
          <w:sz w:val="22"/>
          <w:szCs w:val="22"/>
        </w:rPr>
      </w:pPr>
      <w:bookmarkStart w:id="2" w:name="_Hlk220063943"/>
      <w:r w:rsidRPr="00E070F2">
        <w:rPr>
          <w:rFonts w:ascii="Arial" w:hAnsi="Arial" w:cs="Arial"/>
          <w:bCs/>
          <w:snapToGrid w:val="0"/>
          <w:sz w:val="22"/>
          <w:szCs w:val="22"/>
        </w:rPr>
        <w:t>«</w:t>
      </w:r>
      <w:r w:rsidRPr="00E070F2">
        <w:rPr>
          <w:rFonts w:ascii="Arial" w:hAnsi="Arial" w:cs="Arial"/>
          <w:bCs/>
          <w:sz w:val="22"/>
          <w:szCs w:val="22"/>
        </w:rPr>
        <w:t>ΑΠΑΙΤΟΥΜΕΝΕΣ ΕΡΓΑΣΙΕΣ ΥΔΡΑΥΛΙΚΕΣ ΚΑΙ Η/Μ ΓΙΑ ΤΗΝ ΥΔΡΟΔΟΤΗΣΗ ΤΟΥ ΟΙΚΙΣΜΟΥ ΠΟΛΥΧΝΙΤΟΥ ΑΠΟ</w:t>
      </w:r>
      <w:r w:rsidRPr="00E070F2">
        <w:rPr>
          <w:rFonts w:ascii="Arial" w:hAnsi="Arial" w:cs="Arial"/>
          <w:sz w:val="22"/>
          <w:szCs w:val="22"/>
        </w:rPr>
        <w:t xml:space="preserve"> ΤΙΣ ΓΕΩΤΡΗΣΕΙΣ ΣΤΙΣ ΘΕΣΕΙΣ ΚΑΤΣΙΛΙ ΚΑΙ ΑΓΜΑΣΤΙΑ</w:t>
      </w:r>
      <w:bookmarkEnd w:id="2"/>
      <w:r w:rsidRPr="00E070F2">
        <w:rPr>
          <w:rFonts w:ascii="Arial" w:hAnsi="Arial" w:cs="Arial"/>
          <w:sz w:val="22"/>
          <w:szCs w:val="22"/>
        </w:rPr>
        <w:t>»</w:t>
      </w:r>
      <w:r w:rsidRPr="00E070F2">
        <w:rPr>
          <w:rFonts w:ascii="Arial" w:hAnsi="Arial" w:cs="Arial"/>
          <w:sz w:val="22"/>
          <w:szCs w:val="22"/>
          <w:lang w:eastAsia="en-US"/>
        </w:rPr>
        <w:t xml:space="preserve"> </w:t>
      </w:r>
      <w:r w:rsidRPr="00E070F2">
        <w:rPr>
          <w:rFonts w:ascii="Arial" w:hAnsi="Arial" w:cs="Arial"/>
          <w:sz w:val="22"/>
          <w:szCs w:val="22"/>
        </w:rPr>
        <w:t xml:space="preserve">προϋπολογισμού </w:t>
      </w:r>
      <w:r w:rsidRPr="00E070F2">
        <w:rPr>
          <w:rFonts w:ascii="Arial" w:hAnsi="Arial" w:cs="Arial"/>
          <w:b/>
          <w:bCs/>
          <w:sz w:val="22"/>
          <w:szCs w:val="22"/>
        </w:rPr>
        <w:t xml:space="preserve">427.722,59 </w:t>
      </w:r>
      <w:r w:rsidRPr="00E070F2">
        <w:rPr>
          <w:rFonts w:ascii="Arial" w:hAnsi="Arial" w:cs="Arial"/>
          <w:sz w:val="22"/>
          <w:szCs w:val="22"/>
        </w:rPr>
        <w:t>ευρώ (χωρίς  Φ.Π.Α) και χρηματοδοτείται από την Πράξη «ΕΝΙΣΧΥΣΗ ΥΔΡΟΔΟΤΗΣΗΣ ΤΟΥ ΟΙΚΙΣΜΟΥ ΤΗΣ Δ.Κ. ΠΟΛΙΧΝΙΤΟΥ» του προγράμματος  «ΠΠΑ ΠΕΡΙΦEΡΕΙΑΣ Β.ΑΙΓΑΙΟΥ 2021-2025» και στον Άξονα Προτεραιότητας «Παροχή πόσιμου νερού και διαχείριση υδάτων»</w:t>
      </w:r>
    </w:p>
    <w:p w:rsidR="00E070F2" w:rsidRPr="00BC6E5B" w:rsidRDefault="00E070F2" w:rsidP="00E070F2">
      <w:pPr>
        <w:rPr>
          <w:rFonts w:ascii="Arial" w:hAnsi="Arial" w:cs="Arial"/>
        </w:rPr>
      </w:pPr>
    </w:p>
    <w:p w:rsidR="001220EB" w:rsidRPr="00E070F2" w:rsidRDefault="001220EB" w:rsidP="00E070F2">
      <w:pPr>
        <w:rPr>
          <w:rFonts w:ascii="Arial" w:hAnsi="Arial" w:cs="Arial"/>
        </w:rPr>
      </w:pPr>
    </w:p>
    <w:p w:rsidR="001220EB" w:rsidRPr="00E070F2" w:rsidRDefault="00E070F2" w:rsidP="00E070F2">
      <w:pPr>
        <w:ind w:left="360"/>
      </w:pPr>
      <w:r>
        <w:t xml:space="preserve">                                                                                                                                  </w:t>
      </w:r>
      <w:r w:rsidR="001220EB" w:rsidRPr="00E070F2">
        <w:rPr>
          <w:sz w:val="24"/>
        </w:rPr>
        <w:t>ΑΠΟ ΤΗ ΔΕΥΑΛ</w:t>
      </w:r>
    </w:p>
    <w:sectPr w:rsidR="001220EB" w:rsidRPr="00E070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B6B"/>
    <w:multiLevelType w:val="hybridMultilevel"/>
    <w:tmpl w:val="4B4ADE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8036DC"/>
    <w:multiLevelType w:val="hybridMultilevel"/>
    <w:tmpl w:val="9864AF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EA565D"/>
    <w:multiLevelType w:val="hybridMultilevel"/>
    <w:tmpl w:val="52B44ECA"/>
    <w:lvl w:ilvl="0" w:tplc="FF96E434">
      <w:start w:val="1"/>
      <w:numFmt w:val="decimal"/>
      <w:lvlText w:val="%1."/>
      <w:lvlJc w:val="left"/>
      <w:pPr>
        <w:ind w:left="644" w:hanging="360"/>
      </w:pPr>
      <w:rPr>
        <w:rFonts w:eastAsiaTheme="minorHAnsi"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6F"/>
    <w:rsid w:val="00084BA8"/>
    <w:rsid w:val="001220EB"/>
    <w:rsid w:val="00690F49"/>
    <w:rsid w:val="007F1F82"/>
    <w:rsid w:val="00C25343"/>
    <w:rsid w:val="00CE7D6F"/>
    <w:rsid w:val="00E070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5A70"/>
  <w15:chartTrackingRefBased/>
  <w15:docId w15:val="{5D0044AC-8EFF-495F-84CD-A4DE8A7B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70F2"/>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2026-05-29T11:20:00Z</dcterms:created>
  <dcterms:modified xsi:type="dcterms:W3CDTF">2026-05-29T11:20:00Z</dcterms:modified>
</cp:coreProperties>
</file>