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108C1">
        <w:rPr>
          <w:rFonts w:ascii="Arial" w:hAnsi="Arial" w:cs="Arial"/>
          <w:sz w:val="22"/>
          <w:szCs w:val="22"/>
        </w:rPr>
        <w:t>0</w:t>
      </w:r>
      <w:r w:rsidR="001117BB" w:rsidRPr="00851E79">
        <w:rPr>
          <w:rFonts w:ascii="Arial" w:hAnsi="Arial" w:cs="Arial"/>
          <w:sz w:val="22"/>
          <w:szCs w:val="22"/>
        </w:rPr>
        <w:t>4</w:t>
      </w:r>
      <w:r w:rsidR="00A8292C">
        <w:rPr>
          <w:rFonts w:ascii="Arial" w:hAnsi="Arial" w:cs="Arial"/>
          <w:sz w:val="22"/>
          <w:szCs w:val="22"/>
        </w:rPr>
        <w:t>-0</w:t>
      </w:r>
      <w:r w:rsidR="006108C1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13D2" w:rsidRPr="00A003FE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108C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117BB">
              <w:rPr>
                <w:rFonts w:ascii="Arial" w:hAnsi="Arial" w:cs="Arial"/>
              </w:rPr>
              <w:t xml:space="preserve"> Προμήθεια συστήματος ασφαλείας </w:t>
            </w:r>
            <w:r w:rsidR="001117BB">
              <w:rPr>
                <w:rFonts w:ascii="Arial" w:hAnsi="Arial" w:cs="Arial"/>
                <w:lang w:val="en-US"/>
              </w:rPr>
              <w:t>CCTV</w:t>
            </w:r>
            <w:r w:rsidR="001117BB" w:rsidRPr="00137FB3">
              <w:rPr>
                <w:rFonts w:ascii="Arial" w:hAnsi="Arial" w:cs="Arial"/>
              </w:rPr>
              <w:t xml:space="preserve"> </w:t>
            </w:r>
            <w:r w:rsidR="001117BB">
              <w:rPr>
                <w:rFonts w:ascii="Arial" w:hAnsi="Arial" w:cs="Arial"/>
              </w:rPr>
              <w:t>(Κάμερες-</w:t>
            </w:r>
            <w:r w:rsidR="001117BB">
              <w:rPr>
                <w:rFonts w:ascii="Arial" w:hAnsi="Arial" w:cs="Arial"/>
                <w:lang w:val="en-US"/>
              </w:rPr>
              <w:t>DVR</w:t>
            </w:r>
            <w:r w:rsidR="001117BB" w:rsidRPr="00137FB3">
              <w:rPr>
                <w:rFonts w:ascii="Arial" w:hAnsi="Arial" w:cs="Arial"/>
              </w:rPr>
              <w:t xml:space="preserve">) </w:t>
            </w:r>
            <w:r w:rsidR="001117BB">
              <w:rPr>
                <w:rFonts w:ascii="Arial" w:hAnsi="Arial" w:cs="Arial"/>
              </w:rPr>
              <w:t>για το κεντρικό αντλιοστάσιο ύδρευσης Ύδατα.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51E7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51E79" w:rsidRPr="00851E79">
              <w:rPr>
                <w:rFonts w:ascii="Arial" w:hAnsi="Arial" w:cs="Arial"/>
                <w:bCs/>
                <w:sz w:val="22"/>
                <w:szCs w:val="22"/>
              </w:rPr>
              <w:t>1191/04-02-2020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039"/>
        <w:gridCol w:w="1190"/>
        <w:gridCol w:w="1427"/>
      </w:tblGrid>
      <w:tr w:rsidR="00FF31AB" w:rsidRPr="00297C12" w:rsidTr="001117BB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39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1117BB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Pr="001117BB" w:rsidRDefault="001117BB" w:rsidP="001117B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Pr="001117BB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Κάμερα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Bullet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4</w:t>
            </w:r>
            <w:r>
              <w:rPr>
                <w:rFonts w:ascii="Arial" w:hAnsi="Arial" w:cs="Arial"/>
                <w:b/>
                <w:lang w:val="en-US" w:eastAsia="en-US"/>
              </w:rPr>
              <w:t>in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>1 1080</w:t>
            </w: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EXIR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με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επιλεγόμενη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έξοδο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b/>
                <w:lang w:val="en-US" w:eastAsia="en-US"/>
              </w:rPr>
              <w:t>HDTVI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CVI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AHD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CVBS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εξωτερικού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χώρου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με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σταθερό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φακό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3.6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lang w:eastAsia="en-US"/>
              </w:rPr>
              <w:t>γωνία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θέασης</w:t>
            </w:r>
            <w:r w:rsidRPr="001117BB">
              <w:rPr>
                <w:rFonts w:ascii="Arial" w:hAnsi="Arial" w:cs="Arial"/>
                <w:b/>
                <w:lang w:val="en-US" w:eastAsia="en-US"/>
              </w:rPr>
              <w:t xml:space="preserve"> 82.2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̊ ) </w:t>
            </w:r>
            <w:r>
              <w:rPr>
                <w:rFonts w:ascii="Arial" w:hAnsi="Arial" w:cs="Arial"/>
                <w:b/>
                <w:lang w:eastAsia="en-US" w:bidi="he-IL"/>
              </w:rPr>
              <w:t>ή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6</w:t>
            </w:r>
            <w:r>
              <w:rPr>
                <w:rFonts w:ascii="Arial" w:hAnsi="Arial" w:cs="Arial"/>
                <w:b/>
                <w:lang w:val="en-US" w:eastAsia="en-US" w:bidi="he-IL"/>
              </w:rPr>
              <w:t>mm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(</w:t>
            </w:r>
            <w:r>
              <w:rPr>
                <w:rFonts w:ascii="Arial" w:hAnsi="Arial" w:cs="Arial"/>
                <w:b/>
                <w:lang w:eastAsia="en-US" w:bidi="he-IL"/>
              </w:rPr>
              <w:t>γωνία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</w:t>
            </w:r>
            <w:r>
              <w:rPr>
                <w:rFonts w:ascii="Arial" w:hAnsi="Arial" w:cs="Arial"/>
                <w:b/>
                <w:lang w:eastAsia="en-US" w:bidi="he-IL"/>
              </w:rPr>
              <w:t>θέασης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54̊ ), </w:t>
            </w:r>
            <w:r>
              <w:rPr>
                <w:rFonts w:ascii="Arial" w:hAnsi="Arial" w:cs="Arial"/>
                <w:b/>
                <w:lang w:eastAsia="en-US" w:bidi="he-IL"/>
              </w:rPr>
              <w:t>υπέρυθρο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</w:t>
            </w:r>
            <w:r>
              <w:rPr>
                <w:rFonts w:ascii="Arial" w:hAnsi="Arial" w:cs="Arial"/>
                <w:b/>
                <w:lang w:eastAsia="en-US" w:bidi="he-IL"/>
              </w:rPr>
              <w:t>φωτισμό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 w:bidi="he-IL"/>
              </w:rPr>
              <w:t>Smart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 w:bidi="he-IL"/>
              </w:rPr>
              <w:t>IR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</w:t>
            </w:r>
            <w:r>
              <w:rPr>
                <w:rFonts w:ascii="Arial" w:hAnsi="Arial" w:cs="Arial"/>
                <w:b/>
                <w:lang w:eastAsia="en-US" w:bidi="he-IL"/>
              </w:rPr>
              <w:t>εμβέλειας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</w:t>
            </w:r>
            <w:r>
              <w:rPr>
                <w:rFonts w:ascii="Arial" w:hAnsi="Arial" w:cs="Arial"/>
                <w:b/>
                <w:lang w:eastAsia="en-US" w:bidi="he-IL"/>
              </w:rPr>
              <w:t>ως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 80 </w:t>
            </w:r>
            <w:r>
              <w:rPr>
                <w:rFonts w:ascii="Arial" w:hAnsi="Arial" w:cs="Arial"/>
                <w:b/>
                <w:lang w:val="en-US" w:eastAsia="en-US" w:bidi="he-IL"/>
              </w:rPr>
              <w:t>m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 xml:space="preserve">, </w:t>
            </w:r>
            <w:r>
              <w:rPr>
                <w:rFonts w:ascii="Arial" w:hAnsi="Arial" w:cs="Arial"/>
                <w:b/>
                <w:lang w:val="en-US" w:eastAsia="en-US" w:bidi="he-IL"/>
              </w:rPr>
              <w:t>IP</w:t>
            </w:r>
            <w:r w:rsidRPr="001117BB">
              <w:rPr>
                <w:rFonts w:ascii="Arial" w:hAnsi="Arial" w:cs="Arial"/>
                <w:b/>
                <w:lang w:val="en-US" w:eastAsia="en-US" w:bidi="he-IL"/>
              </w:rPr>
              <w:t>66</w:t>
            </w:r>
          </w:p>
        </w:tc>
        <w:tc>
          <w:tcPr>
            <w:tcW w:w="1190" w:type="dxa"/>
          </w:tcPr>
          <w:p w:rsidR="00A8292C" w:rsidRPr="001117BB" w:rsidRDefault="00A003FE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 w:rsidRPr="001117BB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851E79">
              <w:rPr>
                <w:rFonts w:ascii="Arial" w:hAnsi="Arial" w:cs="Arial"/>
                <w:b/>
              </w:rPr>
              <w:t>75</w:t>
            </w:r>
            <w:r w:rsidR="001117BB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</w:tcPr>
          <w:p w:rsidR="00A8292C" w:rsidRPr="00297C12" w:rsidRDefault="001117BB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51E79">
              <w:rPr>
                <w:rFonts w:ascii="Arial" w:hAnsi="Arial" w:cs="Arial"/>
                <w:b/>
              </w:rPr>
              <w:t>50</w:t>
            </w:r>
            <w:r w:rsidR="006108C1">
              <w:rPr>
                <w:rFonts w:ascii="Arial" w:hAnsi="Arial" w:cs="Arial"/>
                <w:b/>
              </w:rPr>
              <w:t>,00</w:t>
            </w:r>
          </w:p>
        </w:tc>
      </w:tr>
      <w:tr w:rsidR="006108C1" w:rsidRPr="00297C12" w:rsidTr="001117BB">
        <w:trPr>
          <w:trHeight w:val="466"/>
          <w:jc w:val="center"/>
        </w:trPr>
        <w:tc>
          <w:tcPr>
            <w:tcW w:w="866" w:type="dxa"/>
          </w:tcPr>
          <w:p w:rsidR="006108C1" w:rsidRDefault="006108C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8C1" w:rsidRDefault="006108C1" w:rsidP="001117B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8C1" w:rsidRPr="00A003FE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Κάμερα</w:t>
            </w:r>
            <w:r w:rsidRPr="00137FB3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Bullet</w:t>
            </w:r>
            <w:r w:rsidRPr="00137FB3">
              <w:rPr>
                <w:rFonts w:ascii="Arial" w:hAnsi="Arial" w:cs="Arial"/>
                <w:b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lang w:val="en-US" w:eastAsia="en-US"/>
              </w:rPr>
              <w:t>in</w:t>
            </w:r>
            <w:r w:rsidRPr="00137FB3">
              <w:rPr>
                <w:rFonts w:ascii="Arial" w:hAnsi="Arial" w:cs="Arial"/>
                <w:b/>
                <w:lang w:eastAsia="en-US"/>
              </w:rPr>
              <w:t>1 1080</w:t>
            </w: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 w:rsidRPr="00137FB3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EXIR</w:t>
            </w:r>
            <w:r w:rsidRPr="00137FB3">
              <w:rPr>
                <w:rFonts w:ascii="Arial" w:hAnsi="Arial" w:cs="Arial"/>
                <w:b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με</w:t>
            </w:r>
            <w:r w:rsidRPr="00137FB3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επιλεγόμενη έξοδο  </w:t>
            </w:r>
            <w:r>
              <w:rPr>
                <w:rFonts w:ascii="Arial" w:hAnsi="Arial" w:cs="Arial"/>
                <w:b/>
                <w:lang w:val="en-US" w:eastAsia="en-US"/>
              </w:rPr>
              <w:t>HDTVI</w:t>
            </w:r>
            <w:r w:rsidRPr="00137FB3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CVI</w:t>
            </w:r>
            <w:r w:rsidRPr="00137FB3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AHD</w:t>
            </w:r>
            <w:r w:rsidRPr="00137FB3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CVBS</w:t>
            </w:r>
            <w:r w:rsidRPr="00137FB3">
              <w:rPr>
                <w:rFonts w:ascii="Arial" w:hAnsi="Arial" w:cs="Arial"/>
                <w:b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εξωτερικού χώρου,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σταθερό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ευρυγώνιο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φακό 2.8 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(γωνία θέασης 103̊ ) ή 3.6 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(γωνία θέασης 82.2̊ ), υπέρυθρο φωτισμό </w:t>
            </w:r>
            <w:r>
              <w:rPr>
                <w:rFonts w:ascii="Arial" w:hAnsi="Arial" w:cs="Arial"/>
                <w:b/>
                <w:lang w:val="en-US" w:eastAsia="en-US"/>
              </w:rPr>
              <w:t>Smart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IR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εμβέλειας ως 40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lang w:val="en-US" w:eastAsia="en-US"/>
              </w:rPr>
              <w:t>IP</w:t>
            </w:r>
            <w:r w:rsidRPr="006D6649">
              <w:rPr>
                <w:rFonts w:ascii="Arial" w:hAnsi="Arial" w:cs="Arial"/>
                <w:b/>
                <w:lang w:eastAsia="en-US"/>
              </w:rPr>
              <w:t>66</w:t>
            </w:r>
          </w:p>
        </w:tc>
        <w:tc>
          <w:tcPr>
            <w:tcW w:w="1190" w:type="dxa"/>
          </w:tcPr>
          <w:p w:rsidR="006108C1" w:rsidRPr="001117BB" w:rsidRDefault="006108C1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851E79">
              <w:rPr>
                <w:rFonts w:ascii="Arial" w:hAnsi="Arial" w:cs="Arial"/>
                <w:b/>
              </w:rPr>
              <w:t>65</w:t>
            </w:r>
            <w:r w:rsidR="001117BB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</w:tcPr>
          <w:p w:rsidR="006108C1" w:rsidRDefault="00851E7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  <w:r w:rsidR="006108C1">
              <w:rPr>
                <w:rFonts w:ascii="Arial" w:hAnsi="Arial" w:cs="Arial"/>
                <w:b/>
              </w:rPr>
              <w:t>,00</w:t>
            </w:r>
          </w:p>
        </w:tc>
      </w:tr>
      <w:tr w:rsidR="001117BB" w:rsidRPr="00297C12" w:rsidTr="001117BB">
        <w:trPr>
          <w:trHeight w:val="466"/>
          <w:jc w:val="center"/>
        </w:trPr>
        <w:tc>
          <w:tcPr>
            <w:tcW w:w="866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1117BB" w:rsidRDefault="001117BB" w:rsidP="001117B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A003FE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Υβριδική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λειτουργία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5 </w:t>
            </w:r>
            <w:r>
              <w:rPr>
                <w:rFonts w:ascii="Arial" w:hAnsi="Arial" w:cs="Arial"/>
                <w:b/>
                <w:lang w:eastAsia="en-US"/>
              </w:rPr>
              <w:t>σε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1 (</w:t>
            </w:r>
            <w:r>
              <w:rPr>
                <w:rFonts w:ascii="Arial" w:hAnsi="Arial" w:cs="Arial"/>
                <w:b/>
                <w:lang w:val="en-US" w:eastAsia="en-US"/>
              </w:rPr>
              <w:t>Penta</w:t>
            </w:r>
            <w:r w:rsidRPr="006D6649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Brid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lang w:eastAsia="en-US"/>
              </w:rPr>
              <w:t>στα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μοντέλα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των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σειρών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F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lang w:val="en-US" w:eastAsia="en-US"/>
              </w:rPr>
              <w:t>Turbo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3.0), </w:t>
            </w:r>
            <w:r>
              <w:rPr>
                <w:rFonts w:ascii="Arial" w:hAnsi="Arial" w:cs="Arial"/>
                <w:b/>
                <w:lang w:val="en-US" w:eastAsia="en-US"/>
              </w:rPr>
              <w:t>K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lang w:val="en-US" w:eastAsia="en-US"/>
              </w:rPr>
              <w:t>Turbo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4.0 &amp; 5.0), &amp; 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6D6649">
              <w:rPr>
                <w:rFonts w:ascii="Arial" w:hAnsi="Arial" w:cs="Arial"/>
                <w:b/>
                <w:lang w:eastAsia="en-US"/>
              </w:rPr>
              <w:t>1/</w:t>
            </w:r>
            <w:r>
              <w:rPr>
                <w:rFonts w:ascii="Arial" w:hAnsi="Arial" w:cs="Arial"/>
                <w:b/>
                <w:lang w:val="en-US" w:eastAsia="en-US"/>
              </w:rPr>
              <w:t>S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lang w:val="en-US" w:eastAsia="en-US"/>
              </w:rPr>
              <w:t>Turbo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5.0), </w:t>
            </w:r>
            <w:r>
              <w:rPr>
                <w:rFonts w:ascii="Arial" w:hAnsi="Arial" w:cs="Arial"/>
                <w:b/>
                <w:lang w:eastAsia="en-US"/>
              </w:rPr>
              <w:t xml:space="preserve">με υποστήριξη καμερών </w:t>
            </w:r>
            <w:r>
              <w:rPr>
                <w:rFonts w:ascii="Arial" w:hAnsi="Arial" w:cs="Arial"/>
                <w:b/>
                <w:lang w:val="en-US" w:eastAsia="en-US"/>
              </w:rPr>
              <w:t>TVI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ως και 8ΜΡ (η μέγιστη υποστηριζόμενη ανάλυση εξαρτάται από το μοντέλο), </w:t>
            </w:r>
            <w:r>
              <w:rPr>
                <w:rFonts w:ascii="Arial" w:hAnsi="Arial" w:cs="Arial"/>
                <w:b/>
                <w:lang w:val="en-US" w:eastAsia="en-US"/>
              </w:rPr>
              <w:t>CVI</w:t>
            </w:r>
            <w:r w:rsidRPr="006D6649">
              <w:rPr>
                <w:rFonts w:ascii="Arial" w:hAnsi="Arial" w:cs="Arial"/>
                <w:b/>
                <w:lang w:eastAsia="en-US"/>
              </w:rPr>
              <w:t>,</w:t>
            </w:r>
            <w:r>
              <w:rPr>
                <w:rFonts w:ascii="Arial" w:hAnsi="Arial" w:cs="Arial"/>
                <w:b/>
                <w:lang w:val="en-US" w:eastAsia="en-US"/>
              </w:rPr>
              <w:t>AHD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lang w:eastAsia="en-US"/>
              </w:rPr>
              <w:t>κοινών αναλογικών καμερών (</w:t>
            </w:r>
            <w:r>
              <w:rPr>
                <w:rFonts w:ascii="Arial" w:hAnsi="Arial" w:cs="Arial"/>
                <w:b/>
                <w:lang w:val="en-US" w:eastAsia="en-US"/>
              </w:rPr>
              <w:t>CVBS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lang w:eastAsia="en-US"/>
              </w:rPr>
              <w:t>καθώς και ΙΡ καμερών ως και 12</w:t>
            </w:r>
            <w:r>
              <w:rPr>
                <w:rFonts w:ascii="Arial" w:hAnsi="Arial" w:cs="Arial"/>
                <w:b/>
                <w:lang w:val="en-US" w:eastAsia="en-US"/>
              </w:rPr>
              <w:t>MP</w:t>
            </w:r>
            <w:r w:rsidRPr="006D6649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ΝΕΟΣ αλγόριθμος συμπίεσης Η.265 </w:t>
            </w:r>
            <w:r>
              <w:rPr>
                <w:rFonts w:ascii="Arial" w:hAnsi="Arial" w:cs="Arial"/>
                <w:b/>
                <w:lang w:val="en-US" w:eastAsia="en-US"/>
              </w:rPr>
              <w:t>Pro</w:t>
            </w:r>
            <w:r w:rsidRPr="006D6649">
              <w:rPr>
                <w:rFonts w:ascii="Arial" w:hAnsi="Arial" w:cs="Arial"/>
                <w:b/>
                <w:lang w:eastAsia="en-US"/>
              </w:rPr>
              <w:t>+ (</w:t>
            </w:r>
            <w:r>
              <w:rPr>
                <w:rFonts w:ascii="Arial" w:hAnsi="Arial" w:cs="Arial"/>
                <w:b/>
                <w:lang w:eastAsia="en-US"/>
              </w:rPr>
              <w:t>ως 87,5% μικρότερες απαιτήσεις σε δίσκο και μετάδοση δικτύου)</w:t>
            </w:r>
          </w:p>
        </w:tc>
        <w:tc>
          <w:tcPr>
            <w:tcW w:w="1190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51E79">
              <w:rPr>
                <w:rFonts w:ascii="Arial" w:hAnsi="Arial" w:cs="Arial"/>
                <w:b/>
              </w:rPr>
              <w:t>85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</w:tcPr>
          <w:p w:rsidR="001117BB" w:rsidRPr="001117BB" w:rsidRDefault="001117BB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51E7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5,00</w:t>
            </w:r>
          </w:p>
        </w:tc>
      </w:tr>
      <w:tr w:rsidR="001117BB" w:rsidRPr="00297C12" w:rsidTr="001117BB">
        <w:trPr>
          <w:trHeight w:val="466"/>
          <w:jc w:val="center"/>
        </w:trPr>
        <w:tc>
          <w:tcPr>
            <w:tcW w:w="866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1117BB" w:rsidRDefault="001117BB" w:rsidP="001117B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A003FE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HD 2TB WD surveillance</w:t>
            </w:r>
          </w:p>
        </w:tc>
        <w:tc>
          <w:tcPr>
            <w:tcW w:w="1190" w:type="dxa"/>
          </w:tcPr>
          <w:p w:rsidR="001117BB" w:rsidRPr="001117BB" w:rsidRDefault="00851E7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117BB">
              <w:rPr>
                <w:rFonts w:ascii="Arial" w:hAnsi="Arial" w:cs="Arial"/>
                <w:b/>
                <w:lang w:val="en-US"/>
              </w:rPr>
              <w:t>0,00</w:t>
            </w:r>
          </w:p>
        </w:tc>
        <w:tc>
          <w:tcPr>
            <w:tcW w:w="1427" w:type="dxa"/>
          </w:tcPr>
          <w:p w:rsidR="001117BB" w:rsidRPr="001117BB" w:rsidRDefault="00851E7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1117BB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1117BB" w:rsidRPr="00297C12" w:rsidTr="001117BB">
        <w:trPr>
          <w:trHeight w:val="466"/>
          <w:jc w:val="center"/>
        </w:trPr>
        <w:tc>
          <w:tcPr>
            <w:tcW w:w="866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1117BB" w:rsidRDefault="001117BB" w:rsidP="001117B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70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A003FE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ΚΑΛΩΔΙΟ </w:t>
            </w:r>
            <w:r>
              <w:rPr>
                <w:rFonts w:ascii="Arial" w:hAnsi="Arial" w:cs="Arial"/>
                <w:b/>
                <w:lang w:val="en-US" w:eastAsia="en-US"/>
              </w:rPr>
              <w:t>CCTV</w:t>
            </w:r>
          </w:p>
        </w:tc>
        <w:tc>
          <w:tcPr>
            <w:tcW w:w="1190" w:type="dxa"/>
          </w:tcPr>
          <w:p w:rsidR="001117BB" w:rsidRPr="00851E79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0,6</w:t>
            </w:r>
            <w:r w:rsidR="00851E7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27" w:type="dxa"/>
          </w:tcPr>
          <w:p w:rsidR="001117BB" w:rsidRPr="001117BB" w:rsidRDefault="001117BB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851E7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 w:rsidR="00851E7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1117BB" w:rsidRPr="00297C12" w:rsidTr="001117BB">
        <w:trPr>
          <w:trHeight w:val="466"/>
          <w:jc w:val="center"/>
        </w:trPr>
        <w:tc>
          <w:tcPr>
            <w:tcW w:w="866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1117BB" w:rsidRDefault="001117BB" w:rsidP="001117B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A003FE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KOYTIA </w:t>
            </w:r>
            <w:r>
              <w:rPr>
                <w:rFonts w:ascii="Arial" w:hAnsi="Arial" w:cs="Arial"/>
                <w:b/>
                <w:lang w:eastAsia="en-US"/>
              </w:rPr>
              <w:t>ΣΤΕΓΑΠ.</w:t>
            </w:r>
          </w:p>
        </w:tc>
        <w:tc>
          <w:tcPr>
            <w:tcW w:w="1190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851E79">
              <w:rPr>
                <w:rFonts w:ascii="Arial" w:hAnsi="Arial" w:cs="Arial"/>
                <w:b/>
              </w:rPr>
              <w:t xml:space="preserve">  4,0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</w:tcPr>
          <w:p w:rsidR="001117BB" w:rsidRPr="00851E79" w:rsidRDefault="00851E7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12,00</w:t>
            </w:r>
          </w:p>
        </w:tc>
      </w:tr>
      <w:tr w:rsidR="001117BB" w:rsidRPr="00297C12" w:rsidTr="001117BB">
        <w:trPr>
          <w:trHeight w:val="466"/>
          <w:jc w:val="center"/>
        </w:trPr>
        <w:tc>
          <w:tcPr>
            <w:tcW w:w="866" w:type="dxa"/>
          </w:tcPr>
          <w:p w:rsidR="001117BB" w:rsidRPr="001117BB" w:rsidRDefault="001117BB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1117BB" w:rsidRDefault="001117BB" w:rsidP="001117B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7BB" w:rsidRPr="00A003FE" w:rsidRDefault="001117BB" w:rsidP="006108C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ΤΡΟΦΟΔΟΤΙΚΟ ΚΑΜΕΡΩΝ-ΒΙΣΜΑΤΑ</w:t>
            </w:r>
          </w:p>
        </w:tc>
        <w:tc>
          <w:tcPr>
            <w:tcW w:w="1190" w:type="dxa"/>
          </w:tcPr>
          <w:p w:rsidR="001117BB" w:rsidRPr="001117BB" w:rsidRDefault="00851E7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40</w:t>
            </w:r>
            <w:r w:rsidR="001117BB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</w:tcPr>
          <w:p w:rsidR="001117BB" w:rsidRPr="001117BB" w:rsidRDefault="00851E7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117BB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851E7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117BB">
              <w:rPr>
                <w:rFonts w:ascii="Arial" w:hAnsi="Arial" w:cs="Arial"/>
                <w:b/>
                <w:lang w:val="en-US"/>
              </w:rPr>
              <w:t>97</w:t>
            </w:r>
            <w:r w:rsidR="00A003FE">
              <w:rPr>
                <w:rFonts w:ascii="Arial" w:hAnsi="Arial" w:cs="Arial"/>
                <w:b/>
              </w:rPr>
              <w:t>,</w:t>
            </w:r>
            <w:r w:rsidR="001117BB">
              <w:rPr>
                <w:rFonts w:ascii="Arial" w:hAnsi="Arial" w:cs="Arial"/>
                <w:b/>
                <w:lang w:val="en-US"/>
              </w:rPr>
              <w:t>5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1117BB" w:rsidRDefault="006108C1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5031A5">
              <w:rPr>
                <w:rFonts w:ascii="Arial" w:hAnsi="Arial" w:cs="Arial"/>
                <w:b/>
              </w:rPr>
              <w:t xml:space="preserve"> </w:t>
            </w:r>
            <w:r w:rsidR="00851E79">
              <w:rPr>
                <w:rFonts w:ascii="Arial" w:hAnsi="Arial" w:cs="Arial"/>
                <w:b/>
              </w:rPr>
              <w:t>101</w:t>
            </w:r>
            <w:r w:rsidR="00A003FE">
              <w:rPr>
                <w:rFonts w:ascii="Arial" w:hAnsi="Arial" w:cs="Arial"/>
                <w:b/>
              </w:rPr>
              <w:t>,</w:t>
            </w:r>
            <w:r w:rsidR="001117BB">
              <w:rPr>
                <w:rFonts w:ascii="Arial" w:hAnsi="Arial" w:cs="Arial"/>
                <w:b/>
                <w:lang w:val="en-US"/>
              </w:rPr>
              <w:t>575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851E7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599</w:t>
            </w:r>
            <w:r w:rsidR="00A003FE">
              <w:rPr>
                <w:rFonts w:ascii="Arial" w:hAnsi="Arial" w:cs="Arial"/>
                <w:b/>
              </w:rPr>
              <w:t>,</w:t>
            </w:r>
            <w:r w:rsidR="001117BB">
              <w:rPr>
                <w:rFonts w:ascii="Arial" w:hAnsi="Arial" w:cs="Arial"/>
                <w:b/>
                <w:lang w:val="en-US"/>
              </w:rPr>
              <w:t>075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CD8" w:rsidRDefault="00364CD8" w:rsidP="00520154">
      <w:r>
        <w:separator/>
      </w:r>
    </w:p>
  </w:endnote>
  <w:endnote w:type="continuationSeparator" w:id="0">
    <w:p w:rsidR="00364CD8" w:rsidRDefault="00364CD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CD8" w:rsidRDefault="00364CD8" w:rsidP="00520154">
      <w:r>
        <w:separator/>
      </w:r>
    </w:p>
  </w:footnote>
  <w:footnote w:type="continuationSeparator" w:id="0">
    <w:p w:rsidR="00364CD8" w:rsidRDefault="00364CD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17BB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45D"/>
    <w:rsid w:val="002E5A2F"/>
    <w:rsid w:val="00314DF5"/>
    <w:rsid w:val="00324C52"/>
    <w:rsid w:val="00364CD8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031A5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108C1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1E79"/>
    <w:rsid w:val="0085644E"/>
    <w:rsid w:val="008B4399"/>
    <w:rsid w:val="008B7579"/>
    <w:rsid w:val="008D7178"/>
    <w:rsid w:val="008E2EAD"/>
    <w:rsid w:val="009060C7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255C6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A94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0D02-FA16-4EA9-BDBF-0A1F7E33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53</cp:revision>
  <dcterms:created xsi:type="dcterms:W3CDTF">2015-06-10T19:26:00Z</dcterms:created>
  <dcterms:modified xsi:type="dcterms:W3CDTF">2020-02-04T11:30:00Z</dcterms:modified>
</cp:coreProperties>
</file>