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96D24">
        <w:rPr>
          <w:rFonts w:ascii="Arial" w:hAnsi="Arial" w:cs="Arial"/>
          <w:sz w:val="22"/>
          <w:szCs w:val="22"/>
        </w:rPr>
        <w:t>23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8E44C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44CD" w:rsidRPr="008E44CD">
              <w:rPr>
                <w:rFonts w:ascii="Arial" w:hAnsi="Arial" w:cs="Arial"/>
                <w:bCs/>
              </w:rPr>
              <w:t>Προμήθεια αντάπτορα για τις ανάγκες του SCADA των Ε.Ε.Λ. Μυτιλήνης</w:t>
            </w:r>
            <w:r w:rsidR="00F96D24">
              <w:rPr>
                <w:rFonts w:ascii="Arial" w:hAnsi="Arial" w:cs="Arial"/>
                <w:bCs/>
              </w:rPr>
              <w:t>.</w:t>
            </w:r>
          </w:p>
          <w:p w:rsidR="00F96D24" w:rsidRPr="00C62FB5" w:rsidRDefault="00F96D24" w:rsidP="002111D9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4231">
              <w:rPr>
                <w:rFonts w:ascii="Arial" w:hAnsi="Arial" w:cs="Arial"/>
                <w:b/>
                <w:sz w:val="22"/>
                <w:szCs w:val="22"/>
                <w:lang w:val="en-US"/>
              </w:rPr>
              <w:t>3118</w:t>
            </w:r>
            <w:bookmarkStart w:id="0" w:name="_GoBack"/>
            <w:bookmarkEnd w:id="0"/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96D24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E44C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E44CD" w:rsidRPr="00297C12" w:rsidTr="008E44CD">
        <w:trPr>
          <w:trHeight w:val="1038"/>
          <w:jc w:val="center"/>
        </w:trPr>
        <w:tc>
          <w:tcPr>
            <w:tcW w:w="632" w:type="dxa"/>
            <w:vAlign w:val="center"/>
          </w:tcPr>
          <w:p w:rsidR="008E44CD" w:rsidRPr="00297C12" w:rsidRDefault="008E44CD" w:rsidP="008E44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8E44CD" w:rsidRPr="000312B0" w:rsidRDefault="008E44CD" w:rsidP="008E44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E44CD" w:rsidRPr="00AB315E" w:rsidRDefault="008E44CD" w:rsidP="008E44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Αντάπτορας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USP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PLC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SIEMENS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PC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ADAPTER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USB</w:t>
            </w:r>
            <w:r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AZ</w:t>
            </w:r>
            <w:r w:rsidR="00AB315E" w:rsidRPr="00AB315E">
              <w:rPr>
                <w:rFonts w:ascii="Arial" w:hAnsi="Arial" w:cs="Arial"/>
                <w:b/>
                <w:bCs/>
                <w:lang w:val="en-US" w:eastAsia="en-US"/>
              </w:rPr>
              <w:t xml:space="preserve">.  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GGK</w:t>
            </w:r>
            <w:r w:rsidRPr="00FE46F0">
              <w:rPr>
                <w:rFonts w:ascii="Arial" w:hAnsi="Arial" w:cs="Arial"/>
                <w:b/>
                <w:bCs/>
                <w:lang w:eastAsia="en-US"/>
              </w:rPr>
              <w:t>1 571-0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BA</w:t>
            </w:r>
            <w:r w:rsidRPr="00FE46F0">
              <w:rPr>
                <w:rFonts w:ascii="Arial" w:hAnsi="Arial" w:cs="Arial"/>
                <w:b/>
                <w:bCs/>
                <w:lang w:eastAsia="en-US"/>
              </w:rPr>
              <w:t>00-0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AA</w:t>
            </w:r>
            <w:r w:rsidRPr="00FE46F0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  <w:p w:rsidR="008E44CD" w:rsidRPr="00FE46F0" w:rsidRDefault="008E44CD" w:rsidP="008E44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E46F0">
              <w:rPr>
                <w:rFonts w:ascii="Arial" w:hAnsi="Arial" w:cs="Arial"/>
                <w:b/>
                <w:bCs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Αφορά την επικοινωνία του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SCADA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με το σύστημα ελέγχου των ΕΕΛ Μυτιλήνης και τη διάγνωση προβλημάτων)</w:t>
            </w:r>
          </w:p>
        </w:tc>
        <w:tc>
          <w:tcPr>
            <w:tcW w:w="850" w:type="dxa"/>
          </w:tcPr>
          <w:p w:rsidR="008E44CD" w:rsidRPr="00297C12" w:rsidRDefault="008E44C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E44CD" w:rsidRPr="00297C12" w:rsidRDefault="008E44C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96D24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96D24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96D24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EB8" w:rsidRDefault="00A75EB8" w:rsidP="00520154">
      <w:r>
        <w:separator/>
      </w:r>
    </w:p>
  </w:endnote>
  <w:endnote w:type="continuationSeparator" w:id="0">
    <w:p w:rsidR="00A75EB8" w:rsidRDefault="00A75EB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EB8" w:rsidRDefault="00A75EB8" w:rsidP="00520154">
      <w:r>
        <w:separator/>
      </w:r>
    </w:p>
  </w:footnote>
  <w:footnote w:type="continuationSeparator" w:id="0">
    <w:p w:rsidR="00A75EB8" w:rsidRDefault="00A75EB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5F423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3CB2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75EB8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96D24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AED8F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49D7-22B9-4780-85E5-9BF3496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2020-03-23T11:44:00Z</dcterms:modified>
</cp:coreProperties>
</file>