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F0595F" w:rsidRDefault="00C62EE8" w:rsidP="00F0595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0595F">
              <w:rPr>
                <w:rFonts w:ascii="Arial" w:hAnsi="Arial" w:cs="Arial"/>
              </w:rPr>
              <w:t>Προμήθεια σωλήνα για αντικατάσταση δικτύου στην γεώτρηση ΄΄Στάσης Λεωφο ρείου΄΄  της Δ.Κ.Στύψης της Δ.Ε Πέτρας.</w:t>
            </w:r>
          </w:p>
          <w:p w:rsidR="00FF31AB" w:rsidRPr="00F0595F" w:rsidRDefault="00F0595F" w:rsidP="00D963D3">
            <w:pPr>
              <w:rPr>
                <w:rFonts w:ascii="Arial" w:hAnsi="Arial" w:cs="Arial"/>
              </w:rPr>
            </w:pPr>
            <w: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10661/21-9-2018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80DDF" w:rsidRDefault="00D80DD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80DDF" w:rsidRDefault="00D80DDF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FF31AB" w:rsidRPr="00297C12" w:rsidRDefault="00D80DDF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Σωλήνα Φ50 ΡΕ 16ατμ 3</w:t>
            </w:r>
            <w:r>
              <w:rPr>
                <w:rFonts w:ascii="Arial" w:hAnsi="Arial" w:cs="Arial"/>
                <w:b/>
                <w:vertAlign w:val="superscript"/>
                <w:lang w:eastAsia="en-US"/>
              </w:rPr>
              <w:t>ης</w:t>
            </w:r>
            <w:r>
              <w:rPr>
                <w:rFonts w:ascii="Arial" w:hAnsi="Arial" w:cs="Arial"/>
                <w:b/>
                <w:lang w:eastAsia="en-US"/>
              </w:rPr>
              <w:t xml:space="preserve"> ΓΕΝ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3DB" w:rsidRDefault="004163DB" w:rsidP="00520154">
      <w:r>
        <w:separator/>
      </w:r>
    </w:p>
  </w:endnote>
  <w:endnote w:type="continuationSeparator" w:id="1">
    <w:p w:rsidR="004163DB" w:rsidRDefault="004163D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3DB" w:rsidRDefault="004163DB" w:rsidP="00520154">
      <w:r>
        <w:separator/>
      </w:r>
    </w:p>
  </w:footnote>
  <w:footnote w:type="continuationSeparator" w:id="1">
    <w:p w:rsidR="004163DB" w:rsidRDefault="004163DB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939C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163DB"/>
    <w:rsid w:val="00520154"/>
    <w:rsid w:val="00540401"/>
    <w:rsid w:val="00543B6F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358C5"/>
    <w:rsid w:val="00D80DDF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0595F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2018-09-21T06:00:00Z</dcterms:modified>
</cp:coreProperties>
</file>