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0D5A1C" w:rsidRDefault="00EF5B19" w:rsidP="000D5A1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0D5A1C">
              <w:rPr>
                <w:rFonts w:ascii="Arial" w:hAnsi="Arial" w:cs="Arial"/>
              </w:rPr>
              <w:t>Προμήθεια μελανοδοχείων-τόνερ για τις ανάγκες των Γραφείων ΔΕΥΑ Λέσβου.</w:t>
            </w:r>
          </w:p>
          <w:p w:rsidR="002855E3" w:rsidRPr="000D5A1C" w:rsidRDefault="000D5A1C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10256/12-9-2018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AD" w:rsidRDefault="00F24BAD" w:rsidP="00520154">
      <w:r>
        <w:separator/>
      </w:r>
    </w:p>
  </w:endnote>
  <w:endnote w:type="continuationSeparator" w:id="1">
    <w:p w:rsidR="00F24BAD" w:rsidRDefault="00F24BA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AD" w:rsidRDefault="00F24BAD" w:rsidP="00520154">
      <w:r>
        <w:separator/>
      </w:r>
    </w:p>
  </w:footnote>
  <w:footnote w:type="continuationSeparator" w:id="1">
    <w:p w:rsidR="00F24BAD" w:rsidRDefault="00F24BA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D5A1C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A5E9E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24BAD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2018-09-12T06:48:00Z</dcterms:modified>
</cp:coreProperties>
</file>