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572058" w:rsidRDefault="00EF5B19" w:rsidP="00EF5B19">
            <w:pPr>
              <w:rPr>
                <w:rFonts w:ascii="Arial" w:hAnsi="Arial" w:cs="Arial"/>
                <w:sz w:val="22"/>
                <w:szCs w:val="22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572058" w:rsidRPr="002901F0">
              <w:rPr>
                <w:rFonts w:ascii="Century Gothic" w:hAnsi="Century Gothic"/>
                <w:b/>
                <w:caps/>
                <w:sz w:val="20"/>
                <w:szCs w:val="20"/>
                <w:lang w:eastAsia="ar-SA"/>
              </w:rPr>
              <w:t xml:space="preserve"> </w:t>
            </w:r>
            <w:r w:rsidR="00572058" w:rsidRPr="00572058">
              <w:rPr>
                <w:rFonts w:ascii="Arial" w:hAnsi="Arial" w:cs="Arial"/>
                <w:caps/>
                <w:sz w:val="22"/>
                <w:szCs w:val="22"/>
                <w:lang w:eastAsia="ar-SA"/>
              </w:rPr>
              <w:t>Προμήθεια ηλεκτροκινητήρα για την αποκατάσταση λειτουργίας αντλίας λυμάτων αντλιοστασίου Γηπέδου Παναγιούδας</w:t>
            </w:r>
          </w:p>
          <w:p w:rsidR="002855E3" w:rsidRPr="003B1006" w:rsidRDefault="00572058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72058">
              <w:rPr>
                <w:rFonts w:ascii="Arial" w:hAnsi="Arial" w:cs="Arial"/>
                <w:sz w:val="22"/>
                <w:szCs w:val="22"/>
              </w:rPr>
              <w:t>4130/6-5-2019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34" w:rsidRDefault="00F31D34" w:rsidP="00520154">
      <w:r>
        <w:separator/>
      </w:r>
    </w:p>
  </w:endnote>
  <w:endnote w:type="continuationSeparator" w:id="1">
    <w:p w:rsidR="00F31D34" w:rsidRDefault="00F31D3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34" w:rsidRDefault="00F31D34" w:rsidP="00520154">
      <w:r>
        <w:separator/>
      </w:r>
    </w:p>
  </w:footnote>
  <w:footnote w:type="continuationSeparator" w:id="1">
    <w:p w:rsidR="00F31D34" w:rsidRDefault="00F31D34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A0EEA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72058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31D34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2019-05-06T05:54:00Z</dcterms:modified>
</cp:coreProperties>
</file>