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10CC" w14:textId="78F91B81" w:rsidR="000E1211" w:rsidRDefault="000E1211">
      <w:pPr>
        <w:rPr>
          <w:b/>
          <w:bCs/>
        </w:rPr>
      </w:pPr>
      <w:r>
        <w:rPr>
          <w:rStyle w:val="a3"/>
        </w:rPr>
        <w:t>Πράξη Νομοθ. Περιεχομένου (ΦΕΚ 145/30.09.2019 τεύχος Α’)</w:t>
      </w:r>
      <w:bookmarkStart w:id="0" w:name="_GoBack"/>
      <w:bookmarkEnd w:id="0"/>
    </w:p>
    <w:p w14:paraId="64EBCBF1" w14:textId="77777777" w:rsidR="000E1211" w:rsidRDefault="000E1211">
      <w:pPr>
        <w:rPr>
          <w:b/>
          <w:bCs/>
        </w:rPr>
      </w:pPr>
    </w:p>
    <w:p w14:paraId="2616EF73" w14:textId="5B9B03C0" w:rsidR="001C318F" w:rsidRDefault="000E1211">
      <w:r>
        <w:rPr>
          <w:b/>
          <w:bCs/>
        </w:rPr>
        <w:t xml:space="preserve">Άρθρο έκτο </w:t>
      </w:r>
      <w:r>
        <w:br/>
      </w:r>
      <w:r>
        <w:rPr>
          <w:b/>
          <w:bCs/>
        </w:rPr>
        <w:t xml:space="preserve">Παράταση υποβολής αίτησης ρύθμισης βεβαιωμένων οφειλών σε δήμους </w:t>
      </w:r>
      <w:r>
        <w:br/>
      </w:r>
      <w:r>
        <w:br/>
        <w:t>1. Το πρώτο εδάφιο της παραγράφου 1 του άρθρου 110 του ν. 4611/2019 (Α’ 73), αντικαθίσταται ως εξής:</w:t>
      </w:r>
      <w:r>
        <w:br/>
        <w:t xml:space="preserve">«1. Οφειλές προς τους Δήμους και τα νομικά τους πρόσωπα, που έχουν βεβαιωθεί ή θα βεβαιωθούν </w:t>
      </w:r>
      <w:r w:rsidRPr="000E1211">
        <w:rPr>
          <w:highlight w:val="yellow"/>
        </w:rPr>
        <w:t>έως 29.11.2019</w:t>
      </w:r>
      <w:r>
        <w:t>, μπορεί, ύστερα από αίτηση του οφειλέτη προς την αρμόδια για την είσπραξή τους υπηρεσία του οικείου δήμου ή του νομικού του προσώπου, να ρυθμίζονται και να καταβάλλονται με απαλλαγή κατά ποσοστό από τις κατά ΚΕΔΕ προσαυξήσεις και τόκους εκπρόθεσμης καταβολής, καθώς και από τα πρόστιμα λόγω εκπρόθεσμης υποβολής ή μη υποβολής ή ανακριβούς δήλωσης ή λόγω μη καταβολής τέλους, ως εξής:».</w:t>
      </w:r>
      <w:r>
        <w:br/>
        <w:t>2. Το άρθρο 111 του ν. 4611/2019 (Α’ 73), αντικαθίσταται, ως εξής:</w:t>
      </w:r>
      <w:r>
        <w:br/>
        <w:t>«Άρθρο 111</w:t>
      </w:r>
      <w:r>
        <w:br/>
        <w:t>Προθεσμία υποβολής αίτησης</w:t>
      </w:r>
      <w:r>
        <w:br/>
        <w:t>Η αίτηση του οφειλέτη για την υπαγωγή στη ρύθμιση υποβάλλεται έως 31.12.2019.».</w:t>
      </w:r>
    </w:p>
    <w:sectPr w:rsidR="001C31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03"/>
    <w:rsid w:val="000E1211"/>
    <w:rsid w:val="001C318F"/>
    <w:rsid w:val="00E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20BE"/>
  <w15:chartTrackingRefBased/>
  <w15:docId w15:val="{D7487721-0CB7-4EEA-B8ED-A8572FFF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deya2</dc:creator>
  <cp:keywords/>
  <dc:description/>
  <cp:lastModifiedBy>deya2</cp:lastModifiedBy>
  <cp:revision>2</cp:revision>
  <dcterms:created xsi:type="dcterms:W3CDTF">2019-10-03T09:01:00Z</dcterms:created>
  <dcterms:modified xsi:type="dcterms:W3CDTF">2019-10-03T09:04:00Z</dcterms:modified>
</cp:coreProperties>
</file>