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B06" w:rsidRDefault="00F27B06" w:rsidP="00F27B06">
      <w:pPr>
        <w:rPr>
          <w:rFonts w:ascii="Century Gothic" w:hAnsi="Century Gothic"/>
          <w:sz w:val="20"/>
          <w:szCs w:val="20"/>
          <w:lang w:val="en-US"/>
        </w:rPr>
      </w:pPr>
    </w:p>
    <w:p w:rsidR="00C50D0E" w:rsidRPr="00C50D0E" w:rsidRDefault="00C50D0E" w:rsidP="00C50D0E">
      <w:pPr>
        <w:spacing w:after="0" w:line="240" w:lineRule="auto"/>
        <w:rPr>
          <w:rFonts w:ascii="Century Gothic" w:eastAsia="Times New Roman" w:hAnsi="Century Gothic" w:cs="Times New Roman"/>
          <w:b/>
          <w:sz w:val="20"/>
          <w:szCs w:val="20"/>
        </w:rPr>
      </w:pPr>
      <w:r w:rsidRPr="00C50D0E">
        <w:rPr>
          <w:rFonts w:ascii="Century Gothic" w:eastAsia="Times New Roman" w:hAnsi="Century Gothic" w:cs="Times New Roman"/>
          <w:noProof/>
          <w:sz w:val="20"/>
          <w:szCs w:val="20"/>
        </w:rPr>
        <w:drawing>
          <wp:inline distT="0" distB="0" distL="0" distR="0">
            <wp:extent cx="1060450" cy="1256665"/>
            <wp:effectExtent l="0" t="0" r="6350" b="63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1256665"/>
                    </a:xfrm>
                    <a:prstGeom prst="rect">
                      <a:avLst/>
                    </a:prstGeom>
                    <a:noFill/>
                    <a:ln>
                      <a:noFill/>
                    </a:ln>
                  </pic:spPr>
                </pic:pic>
              </a:graphicData>
            </a:graphic>
          </wp:inline>
        </w:drawing>
      </w:r>
    </w:p>
    <w:p w:rsidR="00C50D0E" w:rsidRPr="00C50D0E" w:rsidRDefault="00C50D0E" w:rsidP="00C50D0E">
      <w:pPr>
        <w:spacing w:after="0" w:line="240" w:lineRule="auto"/>
        <w:jc w:val="center"/>
        <w:rPr>
          <w:rFonts w:ascii="Century Gothic" w:eastAsia="Times New Roman" w:hAnsi="Century Gothic" w:cs="Times New Roman"/>
          <w:b/>
          <w:sz w:val="20"/>
          <w:szCs w:val="20"/>
        </w:rPr>
      </w:pPr>
    </w:p>
    <w:tbl>
      <w:tblPr>
        <w:tblW w:w="0" w:type="auto"/>
        <w:jc w:val="center"/>
        <w:tblBorders>
          <w:bottom w:val="single" w:sz="4" w:space="0" w:color="auto"/>
        </w:tblBorders>
        <w:tblLook w:val="01E0" w:firstRow="1" w:lastRow="1" w:firstColumn="1" w:lastColumn="1" w:noHBand="0" w:noVBand="0"/>
      </w:tblPr>
      <w:tblGrid>
        <w:gridCol w:w="8548"/>
      </w:tblGrid>
      <w:tr w:rsidR="00C50D0E" w:rsidRPr="00C50D0E" w:rsidTr="00C50D0E">
        <w:trPr>
          <w:jc w:val="center"/>
        </w:trPr>
        <w:tc>
          <w:tcPr>
            <w:tcW w:w="9311" w:type="dxa"/>
          </w:tcPr>
          <w:p w:rsidR="00C50D0E" w:rsidRPr="00C50D0E" w:rsidRDefault="00C50D0E" w:rsidP="00C50D0E">
            <w:pPr>
              <w:spacing w:after="0" w:line="240" w:lineRule="auto"/>
              <w:ind w:right="-195"/>
              <w:rPr>
                <w:rFonts w:ascii="Century Gothic" w:eastAsia="Times New Roman" w:hAnsi="Century Gothic" w:cs="Times New Roman"/>
                <w:b/>
                <w:spacing w:val="40"/>
                <w:sz w:val="20"/>
                <w:szCs w:val="24"/>
                <w:lang w:val="en-US"/>
                <w14:shadow w14:blurRad="50800" w14:dist="38100" w14:dir="2700000" w14:sx="100000" w14:sy="100000" w14:kx="0" w14:ky="0" w14:algn="tl">
                  <w14:srgbClr w14:val="000000">
                    <w14:alpha w14:val="60000"/>
                  </w14:srgbClr>
                </w14:shadow>
              </w:rPr>
            </w:pPr>
          </w:p>
        </w:tc>
      </w:tr>
    </w:tbl>
    <w:p w:rsidR="00C50D0E" w:rsidRPr="00C50D0E" w:rsidRDefault="00C50D0E" w:rsidP="00C50D0E">
      <w:pPr>
        <w:spacing w:after="0" w:line="240" w:lineRule="auto"/>
        <w:rPr>
          <w:rFonts w:ascii="Century Gothic" w:eastAsia="Times New Roman" w:hAnsi="Century Gothic" w:cs="Times New Roman"/>
          <w:b/>
          <w:spacing w:val="40"/>
          <w:sz w:val="20"/>
          <w:szCs w:val="24"/>
          <w:lang w:val="en-US"/>
          <w14:shadow w14:blurRad="50800" w14:dist="38100" w14:dir="2700000" w14:sx="100000" w14:sy="100000" w14:kx="0" w14:ky="0" w14:algn="tl">
            <w14:srgbClr w14:val="000000">
              <w14:alpha w14:val="60000"/>
            </w14:srgbClr>
          </w14:shadow>
        </w:rPr>
      </w:pPr>
    </w:p>
    <w:tbl>
      <w:tblPr>
        <w:tblW w:w="10013" w:type="dxa"/>
        <w:tblInd w:w="-468" w:type="dxa"/>
        <w:tblLook w:val="01E0" w:firstRow="1" w:lastRow="1" w:firstColumn="1" w:lastColumn="1" w:noHBand="0" w:noVBand="0"/>
      </w:tblPr>
      <w:tblGrid>
        <w:gridCol w:w="4090"/>
        <w:gridCol w:w="3034"/>
        <w:gridCol w:w="2889"/>
      </w:tblGrid>
      <w:tr w:rsidR="00AF2F2A" w:rsidRPr="00C50D0E" w:rsidTr="00C50D0E">
        <w:trPr>
          <w:trHeight w:val="878"/>
        </w:trPr>
        <w:tc>
          <w:tcPr>
            <w:tcW w:w="4090" w:type="dxa"/>
            <w:vMerge w:val="restart"/>
          </w:tcPr>
          <w:p w:rsidR="00AF2F2A" w:rsidRPr="00C50D0E" w:rsidRDefault="00AF2F2A" w:rsidP="00AF2F2A">
            <w:pPr>
              <w:spacing w:after="0" w:line="240" w:lineRule="auto"/>
              <w:jc w:val="center"/>
              <w:rPr>
                <w:rFonts w:ascii="Century Gothic" w:eastAsia="Times New Roman" w:hAnsi="Century Gothic" w:cs="Times New Roman"/>
                <w:color w:val="000000"/>
                <w:sz w:val="20"/>
                <w:szCs w:val="20"/>
              </w:rPr>
            </w:pPr>
            <w:r w:rsidRPr="00C50D0E">
              <w:rPr>
                <w:rFonts w:ascii="Century Gothic" w:eastAsia="Times New Roman" w:hAnsi="Century Gothic" w:cs="Times New Roman"/>
                <w:b/>
                <w:color w:val="000000"/>
                <w:sz w:val="20"/>
                <w:szCs w:val="20"/>
              </w:rPr>
              <w:t>Δ</w:t>
            </w:r>
            <w:r w:rsidRPr="00C50D0E">
              <w:rPr>
                <w:rFonts w:ascii="Century Gothic" w:eastAsia="Times New Roman" w:hAnsi="Century Gothic" w:cs="Times New Roman"/>
                <w:color w:val="000000"/>
                <w:sz w:val="20"/>
                <w:szCs w:val="20"/>
              </w:rPr>
              <w:t xml:space="preserve">ημοτική </w:t>
            </w:r>
            <w:r w:rsidRPr="00C50D0E">
              <w:rPr>
                <w:rFonts w:ascii="Century Gothic" w:eastAsia="Times New Roman" w:hAnsi="Century Gothic" w:cs="Times New Roman"/>
                <w:b/>
                <w:color w:val="000000"/>
                <w:sz w:val="20"/>
                <w:szCs w:val="20"/>
              </w:rPr>
              <w:t>Ε</w:t>
            </w:r>
            <w:r w:rsidRPr="00C50D0E">
              <w:rPr>
                <w:rFonts w:ascii="Century Gothic" w:eastAsia="Times New Roman" w:hAnsi="Century Gothic" w:cs="Times New Roman"/>
                <w:color w:val="000000"/>
                <w:sz w:val="20"/>
                <w:szCs w:val="20"/>
              </w:rPr>
              <w:t xml:space="preserve">πιχείρηση </w:t>
            </w:r>
            <w:r w:rsidRPr="00C50D0E">
              <w:rPr>
                <w:rFonts w:ascii="Century Gothic" w:eastAsia="Times New Roman" w:hAnsi="Century Gothic" w:cs="Times New Roman"/>
                <w:b/>
                <w:color w:val="000000"/>
                <w:sz w:val="20"/>
                <w:szCs w:val="20"/>
              </w:rPr>
              <w:t>Ύ</w:t>
            </w:r>
            <w:r w:rsidRPr="00C50D0E">
              <w:rPr>
                <w:rFonts w:ascii="Century Gothic" w:eastAsia="Times New Roman" w:hAnsi="Century Gothic" w:cs="Times New Roman"/>
                <w:color w:val="000000"/>
                <w:sz w:val="20"/>
                <w:szCs w:val="20"/>
              </w:rPr>
              <w:t xml:space="preserve">δρευσης </w:t>
            </w:r>
            <w:r w:rsidRPr="00C50D0E">
              <w:rPr>
                <w:rFonts w:ascii="Century Gothic" w:eastAsia="Times New Roman" w:hAnsi="Century Gothic" w:cs="Times New Roman"/>
                <w:b/>
                <w:color w:val="000000"/>
                <w:sz w:val="20"/>
                <w:szCs w:val="20"/>
              </w:rPr>
              <w:t>Α</w:t>
            </w:r>
            <w:r w:rsidRPr="00C50D0E">
              <w:rPr>
                <w:rFonts w:ascii="Century Gothic" w:eastAsia="Times New Roman" w:hAnsi="Century Gothic" w:cs="Times New Roman"/>
                <w:color w:val="000000"/>
                <w:sz w:val="20"/>
                <w:szCs w:val="20"/>
              </w:rPr>
              <w:t xml:space="preserve">ποχέτευσης </w:t>
            </w:r>
            <w:r w:rsidRPr="00C50D0E">
              <w:rPr>
                <w:rFonts w:ascii="Century Gothic" w:eastAsia="Times New Roman" w:hAnsi="Century Gothic" w:cs="Times New Roman"/>
                <w:b/>
                <w:color w:val="000000"/>
                <w:sz w:val="20"/>
                <w:szCs w:val="20"/>
              </w:rPr>
              <w:t>Λ</w:t>
            </w:r>
            <w:r w:rsidRPr="00C50D0E">
              <w:rPr>
                <w:rFonts w:ascii="Century Gothic" w:eastAsia="Times New Roman" w:hAnsi="Century Gothic" w:cs="Times New Roman"/>
                <w:color w:val="000000"/>
                <w:sz w:val="20"/>
                <w:szCs w:val="20"/>
              </w:rPr>
              <w:t>έσβου</w:t>
            </w:r>
          </w:p>
          <w:p w:rsidR="00AF2F2A" w:rsidRPr="00C50D0E" w:rsidRDefault="00AF2F2A" w:rsidP="00AF2F2A">
            <w:pPr>
              <w:spacing w:after="0" w:line="240" w:lineRule="auto"/>
              <w:jc w:val="center"/>
              <w:rPr>
                <w:rFonts w:ascii="Century Gothic" w:eastAsia="Times New Roman" w:hAnsi="Century Gothic" w:cs="Times New Roman"/>
                <w:color w:val="000000"/>
                <w:sz w:val="20"/>
                <w:szCs w:val="20"/>
              </w:rPr>
            </w:pPr>
          </w:p>
          <w:p w:rsidR="00AF2F2A" w:rsidRPr="00C50D0E" w:rsidRDefault="00AF2F2A" w:rsidP="00AF2F2A">
            <w:pPr>
              <w:spacing w:after="0" w:line="240" w:lineRule="auto"/>
              <w:jc w:val="center"/>
              <w:rPr>
                <w:rFonts w:ascii="Century Gothic" w:eastAsia="Times New Roman" w:hAnsi="Century Gothic" w:cs="Times New Roman"/>
                <w:color w:val="000000"/>
                <w:sz w:val="20"/>
                <w:szCs w:val="20"/>
                <w:u w:val="single"/>
              </w:rPr>
            </w:pPr>
            <w:r w:rsidRPr="00C50D0E">
              <w:rPr>
                <w:rFonts w:ascii="Century Gothic" w:eastAsia="Times New Roman" w:hAnsi="Century Gothic" w:cs="Times New Roman"/>
                <w:color w:val="000000"/>
                <w:sz w:val="20"/>
                <w:szCs w:val="20"/>
                <w:u w:val="single"/>
              </w:rPr>
              <w:t>ΤΜΗΜΑ ΠΡΟΜΗΘΕΙΩΝ</w:t>
            </w:r>
          </w:p>
          <w:p w:rsidR="00AF2F2A" w:rsidRPr="00C50D0E" w:rsidRDefault="00AF2F2A" w:rsidP="00AF2F2A">
            <w:pPr>
              <w:spacing w:after="0" w:line="240" w:lineRule="auto"/>
              <w:jc w:val="both"/>
              <w:rPr>
                <w:rFonts w:ascii="Century Gothic" w:eastAsia="Times New Roman" w:hAnsi="Century Gothic" w:cs="Times New Roman"/>
                <w:color w:val="000000"/>
                <w:sz w:val="20"/>
                <w:szCs w:val="20"/>
                <w:u w:val="single"/>
              </w:rPr>
            </w:pPr>
          </w:p>
          <w:p w:rsidR="00AF2F2A" w:rsidRPr="00C50D0E" w:rsidRDefault="00AF2F2A" w:rsidP="00AF2F2A">
            <w:pPr>
              <w:spacing w:after="0" w:line="240" w:lineRule="auto"/>
              <w:jc w:val="both"/>
              <w:rPr>
                <w:rFonts w:ascii="Century Gothic" w:eastAsia="Times New Roman" w:hAnsi="Century Gothic" w:cs="Times New Roman"/>
                <w:color w:val="000000"/>
                <w:sz w:val="20"/>
                <w:szCs w:val="20"/>
              </w:rPr>
            </w:pPr>
            <w:proofErr w:type="spellStart"/>
            <w:r w:rsidRPr="00C50D0E">
              <w:rPr>
                <w:rFonts w:ascii="Century Gothic" w:eastAsia="Times New Roman" w:hAnsi="Century Gothic" w:cs="Times New Roman"/>
                <w:color w:val="000000"/>
                <w:sz w:val="20"/>
                <w:szCs w:val="20"/>
              </w:rPr>
              <w:t>Ταχ</w:t>
            </w:r>
            <w:proofErr w:type="spellEnd"/>
            <w:r w:rsidRPr="00C50D0E">
              <w:rPr>
                <w:rFonts w:ascii="Century Gothic" w:eastAsia="Times New Roman" w:hAnsi="Century Gothic" w:cs="Times New Roman"/>
                <w:color w:val="000000"/>
                <w:sz w:val="20"/>
                <w:szCs w:val="20"/>
              </w:rPr>
              <w:t>. Δ/</w:t>
            </w:r>
            <w:proofErr w:type="spellStart"/>
            <w:r w:rsidRPr="00C50D0E">
              <w:rPr>
                <w:rFonts w:ascii="Century Gothic" w:eastAsia="Times New Roman" w:hAnsi="Century Gothic" w:cs="Times New Roman"/>
                <w:color w:val="000000"/>
                <w:sz w:val="20"/>
                <w:szCs w:val="20"/>
              </w:rPr>
              <w:t>νση</w:t>
            </w:r>
            <w:proofErr w:type="spellEnd"/>
            <w:r w:rsidRPr="00C50D0E">
              <w:rPr>
                <w:rFonts w:ascii="Century Gothic" w:eastAsia="Times New Roman" w:hAnsi="Century Gothic" w:cs="Times New Roman"/>
                <w:color w:val="000000"/>
                <w:sz w:val="20"/>
                <w:szCs w:val="20"/>
              </w:rPr>
              <w:tab/>
              <w:t>: Ελ. Βενιζέλου 13-17</w:t>
            </w:r>
          </w:p>
          <w:p w:rsidR="00AF2F2A" w:rsidRPr="00C50D0E" w:rsidRDefault="00AF2F2A" w:rsidP="00AF2F2A">
            <w:pPr>
              <w:spacing w:after="0" w:line="240" w:lineRule="auto"/>
              <w:jc w:val="both"/>
              <w:rPr>
                <w:rFonts w:ascii="Century Gothic" w:eastAsia="Times New Roman" w:hAnsi="Century Gothic" w:cs="Times New Roman"/>
                <w:color w:val="000000"/>
                <w:sz w:val="20"/>
                <w:szCs w:val="20"/>
              </w:rPr>
            </w:pPr>
            <w:proofErr w:type="spellStart"/>
            <w:r w:rsidRPr="00C50D0E">
              <w:rPr>
                <w:rFonts w:ascii="Century Gothic" w:eastAsia="Times New Roman" w:hAnsi="Century Gothic" w:cs="Times New Roman"/>
                <w:color w:val="000000"/>
                <w:sz w:val="20"/>
                <w:szCs w:val="20"/>
              </w:rPr>
              <w:t>Ταχ</w:t>
            </w:r>
            <w:proofErr w:type="spellEnd"/>
            <w:r w:rsidRPr="00C50D0E">
              <w:rPr>
                <w:rFonts w:ascii="Century Gothic" w:eastAsia="Times New Roman" w:hAnsi="Century Gothic" w:cs="Times New Roman"/>
                <w:color w:val="000000"/>
                <w:sz w:val="20"/>
                <w:szCs w:val="20"/>
              </w:rPr>
              <w:t>. Κωδ.</w:t>
            </w:r>
            <w:r w:rsidRPr="00C50D0E">
              <w:rPr>
                <w:rFonts w:ascii="Century Gothic" w:eastAsia="Times New Roman" w:hAnsi="Century Gothic" w:cs="Times New Roman"/>
                <w:color w:val="000000"/>
                <w:sz w:val="20"/>
                <w:szCs w:val="20"/>
              </w:rPr>
              <w:tab/>
              <w:t>: 81132 Μυτιλήνη</w:t>
            </w:r>
          </w:p>
          <w:p w:rsidR="00AF2F2A" w:rsidRPr="00C50D0E" w:rsidRDefault="00AF2F2A" w:rsidP="00AF2F2A">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Πληροφορίες</w:t>
            </w:r>
            <w:r w:rsidRPr="00C50D0E">
              <w:rPr>
                <w:rFonts w:ascii="Century Gothic" w:eastAsia="Times New Roman" w:hAnsi="Century Gothic" w:cs="Times New Roman"/>
                <w:color w:val="000000"/>
                <w:sz w:val="20"/>
                <w:szCs w:val="20"/>
              </w:rPr>
              <w:tab/>
              <w:t xml:space="preserve">: Πολυχρόνης Γιάννης </w:t>
            </w:r>
          </w:p>
          <w:p w:rsidR="00AF2F2A" w:rsidRPr="00C50D0E" w:rsidRDefault="00AF2F2A" w:rsidP="00AF2F2A">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rPr>
              <w:t>Τηλέφωνο</w:t>
            </w:r>
            <w:r w:rsidRPr="00C50D0E">
              <w:rPr>
                <w:rFonts w:ascii="Century Gothic" w:eastAsia="Times New Roman" w:hAnsi="Century Gothic" w:cs="Times New Roman"/>
                <w:color w:val="000000"/>
                <w:sz w:val="20"/>
                <w:szCs w:val="20"/>
              </w:rPr>
              <w:tab/>
              <w:t>: 2251041966</w:t>
            </w:r>
          </w:p>
          <w:p w:rsidR="00AF2F2A" w:rsidRPr="00C50D0E" w:rsidRDefault="00AF2F2A" w:rsidP="00AF2F2A">
            <w:pPr>
              <w:spacing w:after="0" w:line="240" w:lineRule="auto"/>
              <w:jc w:val="both"/>
              <w:rPr>
                <w:rFonts w:ascii="Century Gothic" w:eastAsia="Times New Roman" w:hAnsi="Century Gothic" w:cs="Times New Roman"/>
                <w:color w:val="000000"/>
                <w:sz w:val="20"/>
                <w:szCs w:val="20"/>
              </w:rPr>
            </w:pPr>
            <w:r w:rsidRPr="00C50D0E">
              <w:rPr>
                <w:rFonts w:ascii="Century Gothic" w:eastAsia="Times New Roman" w:hAnsi="Century Gothic" w:cs="Times New Roman"/>
                <w:color w:val="000000"/>
                <w:sz w:val="20"/>
                <w:szCs w:val="20"/>
                <w:lang w:val="en-US"/>
              </w:rPr>
              <w:t>Fax</w:t>
            </w:r>
            <w:r w:rsidRPr="00C50D0E">
              <w:rPr>
                <w:rFonts w:ascii="Century Gothic" w:eastAsia="Times New Roman" w:hAnsi="Century Gothic" w:cs="Times New Roman"/>
                <w:color w:val="000000"/>
                <w:sz w:val="20"/>
                <w:szCs w:val="20"/>
              </w:rPr>
              <w:tab/>
            </w:r>
            <w:r w:rsidRPr="00C50D0E">
              <w:rPr>
                <w:rFonts w:ascii="Century Gothic" w:eastAsia="Times New Roman" w:hAnsi="Century Gothic" w:cs="Times New Roman"/>
                <w:color w:val="000000"/>
                <w:sz w:val="20"/>
                <w:szCs w:val="20"/>
              </w:rPr>
              <w:tab/>
              <w:t>: 2251041966</w:t>
            </w:r>
          </w:p>
          <w:p w:rsidR="00AF2F2A" w:rsidRPr="00AF2F2A" w:rsidRDefault="00AF2F2A" w:rsidP="00AF2F2A">
            <w:pPr>
              <w:spacing w:after="0" w:line="240" w:lineRule="auto"/>
              <w:jc w:val="both"/>
              <w:rPr>
                <w:rFonts w:ascii="Century Gothic" w:eastAsia="Times New Roman" w:hAnsi="Century Gothic" w:cs="Times New Roman"/>
                <w:color w:val="000000"/>
                <w:sz w:val="20"/>
                <w:szCs w:val="20"/>
                <w:lang w:val="en-US"/>
              </w:rPr>
            </w:pPr>
            <w:r w:rsidRPr="00C50D0E">
              <w:rPr>
                <w:rFonts w:ascii="Century Gothic" w:eastAsia="Times New Roman" w:hAnsi="Century Gothic" w:cs="Times New Roman"/>
                <w:color w:val="000000"/>
                <w:sz w:val="20"/>
                <w:szCs w:val="20"/>
              </w:rPr>
              <w:t>Ε</w:t>
            </w:r>
            <w:r w:rsidRPr="00AF2F2A">
              <w:rPr>
                <w:rFonts w:ascii="Century Gothic" w:eastAsia="Times New Roman" w:hAnsi="Century Gothic" w:cs="Times New Roman"/>
                <w:color w:val="000000"/>
                <w:sz w:val="20"/>
                <w:szCs w:val="20"/>
                <w:lang w:val="en-US"/>
              </w:rPr>
              <w:t>-</w:t>
            </w:r>
            <w:r w:rsidRPr="00C50D0E">
              <w:rPr>
                <w:rFonts w:ascii="Century Gothic" w:eastAsia="Times New Roman" w:hAnsi="Century Gothic" w:cs="Times New Roman"/>
                <w:color w:val="000000"/>
                <w:sz w:val="20"/>
                <w:szCs w:val="20"/>
                <w:lang w:val="en-US"/>
              </w:rPr>
              <w:t>mail</w:t>
            </w:r>
            <w:r w:rsidRPr="00AF2F2A">
              <w:rPr>
                <w:rFonts w:ascii="Century Gothic" w:eastAsia="Times New Roman" w:hAnsi="Century Gothic" w:cs="Times New Roman"/>
                <w:color w:val="000000"/>
                <w:sz w:val="20"/>
                <w:szCs w:val="20"/>
                <w:lang w:val="en-US"/>
              </w:rPr>
              <w:tab/>
              <w:t xml:space="preserve">            : </w:t>
            </w:r>
            <w:hyperlink r:id="rId9" w:history="1">
              <w:r w:rsidRPr="00C50D0E">
                <w:rPr>
                  <w:rFonts w:ascii="Century Gothic" w:eastAsia="Times New Roman" w:hAnsi="Century Gothic" w:cs="Times New Roman"/>
                  <w:color w:val="0000FF"/>
                  <w:sz w:val="20"/>
                  <w:szCs w:val="20"/>
                  <w:u w:val="single"/>
                  <w:lang w:val="en-US"/>
                </w:rPr>
                <w:t>promithion</w:t>
              </w:r>
              <w:r w:rsidRPr="00AF2F2A">
                <w:rPr>
                  <w:rFonts w:ascii="Century Gothic" w:eastAsia="Times New Roman" w:hAnsi="Century Gothic" w:cs="Times New Roman"/>
                  <w:color w:val="0000FF"/>
                  <w:sz w:val="20"/>
                  <w:szCs w:val="20"/>
                  <w:u w:val="single"/>
                  <w:lang w:val="en-US"/>
                </w:rPr>
                <w:t>@</w:t>
              </w:r>
              <w:r w:rsidRPr="00C50D0E">
                <w:rPr>
                  <w:rFonts w:ascii="Century Gothic" w:eastAsia="Times New Roman" w:hAnsi="Century Gothic" w:cs="Times New Roman"/>
                  <w:color w:val="0000FF"/>
                  <w:sz w:val="20"/>
                  <w:szCs w:val="20"/>
                  <w:u w:val="single"/>
                  <w:lang w:val="en-US"/>
                </w:rPr>
                <w:t>deyamyt</w:t>
              </w:r>
              <w:r w:rsidRPr="00AF2F2A">
                <w:rPr>
                  <w:rFonts w:ascii="Century Gothic" w:eastAsia="Times New Roman" w:hAnsi="Century Gothic" w:cs="Times New Roman"/>
                  <w:color w:val="0000FF"/>
                  <w:sz w:val="20"/>
                  <w:szCs w:val="20"/>
                  <w:u w:val="single"/>
                  <w:lang w:val="en-US"/>
                </w:rPr>
                <w:t>.</w:t>
              </w:r>
              <w:r w:rsidRPr="00C50D0E">
                <w:rPr>
                  <w:rFonts w:ascii="Century Gothic" w:eastAsia="Times New Roman" w:hAnsi="Century Gothic" w:cs="Times New Roman"/>
                  <w:color w:val="0000FF"/>
                  <w:sz w:val="20"/>
                  <w:szCs w:val="20"/>
                  <w:u w:val="single"/>
                  <w:lang w:val="en-US"/>
                </w:rPr>
                <w:t>gr</w:t>
              </w:r>
            </w:hyperlink>
            <w:r w:rsidRPr="00AF2F2A">
              <w:rPr>
                <w:rFonts w:ascii="Century Gothic" w:eastAsia="Times New Roman" w:hAnsi="Century Gothic" w:cs="Times New Roman"/>
                <w:color w:val="000000"/>
                <w:sz w:val="20"/>
                <w:szCs w:val="20"/>
                <w:lang w:val="en-US"/>
              </w:rPr>
              <w:t xml:space="preserve">  </w:t>
            </w:r>
            <w:hyperlink r:id="rId10" w:history="1"/>
          </w:p>
        </w:tc>
        <w:tc>
          <w:tcPr>
            <w:tcW w:w="3034" w:type="dxa"/>
            <w:tcBorders>
              <w:top w:val="nil"/>
              <w:left w:val="nil"/>
              <w:bottom w:val="nil"/>
              <w:right w:val="single" w:sz="4" w:space="0" w:color="auto"/>
            </w:tcBorders>
            <w:vAlign w:val="center"/>
          </w:tcPr>
          <w:p w:rsidR="00AF2F2A" w:rsidRPr="00C50D0E" w:rsidRDefault="00AF2F2A" w:rsidP="00AF2F2A">
            <w:pPr>
              <w:keepNext/>
              <w:numPr>
                <w:ilvl w:val="0"/>
                <w:numId w:val="16"/>
              </w:numPr>
              <w:tabs>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C50D0E">
              <w:rPr>
                <w:rFonts w:ascii="Century Gothic" w:eastAsia="Times New Roman" w:hAnsi="Century Gothic" w:cs="Arial"/>
                <w:b/>
                <w:iCs/>
                <w:color w:val="000000"/>
                <w:sz w:val="20"/>
                <w:szCs w:val="20"/>
                <w:lang w:eastAsia="ar-SA"/>
              </w:rPr>
              <w:t>ΠΡΟΜΗΘΕΙΑ:</w:t>
            </w:r>
          </w:p>
          <w:p w:rsidR="00AF2F2A" w:rsidRPr="00C50D0E" w:rsidRDefault="00AF2F2A" w:rsidP="00AF2F2A">
            <w:pPr>
              <w:spacing w:after="0" w:line="240" w:lineRule="auto"/>
              <w:jc w:val="right"/>
              <w:rPr>
                <w:rFonts w:ascii="Century Gothic" w:eastAsia="Times New Roman" w:hAnsi="Century Gothic" w:cs="Times New Roman"/>
                <w:color w:val="000000"/>
                <w:sz w:val="20"/>
                <w:szCs w:val="20"/>
                <w:lang w:eastAsia="ar-SA"/>
              </w:rPr>
            </w:pPr>
          </w:p>
        </w:tc>
        <w:tc>
          <w:tcPr>
            <w:tcW w:w="2889" w:type="dxa"/>
            <w:tcBorders>
              <w:top w:val="nil"/>
              <w:left w:val="single" w:sz="4" w:space="0" w:color="auto"/>
              <w:bottom w:val="nil"/>
              <w:right w:val="nil"/>
            </w:tcBorders>
            <w:vAlign w:val="center"/>
          </w:tcPr>
          <w:p w:rsidR="00AF2F2A" w:rsidRPr="003857B5" w:rsidRDefault="00AF2F2A" w:rsidP="00AF2F2A">
            <w:pPr>
              <w:pStyle w:val="Default"/>
              <w:rPr>
                <w:rFonts w:ascii="Century Gothic" w:hAnsi="Century Gothic" w:cs="Arial"/>
                <w:b/>
                <w:sz w:val="20"/>
                <w:szCs w:val="20"/>
              </w:rPr>
            </w:pPr>
            <w:r w:rsidRPr="00523CA0">
              <w:rPr>
                <w:rFonts w:ascii="Century Gothic" w:hAnsi="Century Gothic" w:cs="Arial"/>
                <w:b/>
                <w:bCs/>
                <w:sz w:val="20"/>
                <w:szCs w:val="20"/>
              </w:rPr>
              <w:t xml:space="preserve">Προμήθεια σωλήνων και εξαρτημάτων ύδρευσης και αποχέτευσης  για τις ανάγκες των Δημοτικών Ενοτήτων Μυτιλήνης, Θερμής, </w:t>
            </w:r>
            <w:proofErr w:type="spellStart"/>
            <w:r w:rsidRPr="00523CA0">
              <w:rPr>
                <w:rFonts w:ascii="Century Gothic" w:hAnsi="Century Gothic" w:cs="Arial"/>
                <w:b/>
                <w:bCs/>
                <w:sz w:val="20"/>
                <w:szCs w:val="20"/>
              </w:rPr>
              <w:t>Μανδαμάδου</w:t>
            </w:r>
            <w:proofErr w:type="spellEnd"/>
            <w:r w:rsidRPr="00523CA0">
              <w:rPr>
                <w:rFonts w:ascii="Century Gothic" w:hAnsi="Century Gothic" w:cs="Arial"/>
                <w:b/>
                <w:bCs/>
                <w:sz w:val="20"/>
                <w:szCs w:val="20"/>
              </w:rPr>
              <w:t xml:space="preserve"> και </w:t>
            </w:r>
            <w:proofErr w:type="spellStart"/>
            <w:r w:rsidRPr="00523CA0">
              <w:rPr>
                <w:rFonts w:ascii="Century Gothic" w:hAnsi="Century Gothic" w:cs="Arial"/>
                <w:b/>
                <w:bCs/>
                <w:sz w:val="20"/>
                <w:szCs w:val="20"/>
              </w:rPr>
              <w:t>Μήθυμνας</w:t>
            </w:r>
            <w:proofErr w:type="spellEnd"/>
            <w:r w:rsidRPr="00523CA0">
              <w:rPr>
                <w:rFonts w:ascii="Century Gothic" w:hAnsi="Century Gothic" w:cs="Arial"/>
                <w:b/>
                <w:bCs/>
                <w:sz w:val="20"/>
                <w:szCs w:val="20"/>
              </w:rPr>
              <w:t xml:space="preserve"> </w:t>
            </w:r>
          </w:p>
        </w:tc>
      </w:tr>
      <w:tr w:rsidR="00AF2F2A" w:rsidRPr="00C50D0E" w:rsidTr="00C50D0E">
        <w:tc>
          <w:tcPr>
            <w:tcW w:w="0" w:type="auto"/>
            <w:vMerge/>
            <w:vAlign w:val="center"/>
          </w:tcPr>
          <w:p w:rsidR="00AF2F2A" w:rsidRPr="00C50D0E" w:rsidRDefault="00AF2F2A" w:rsidP="00AF2F2A">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AF2F2A" w:rsidRPr="00C50D0E" w:rsidRDefault="00AF2F2A" w:rsidP="00AF2F2A">
            <w:pPr>
              <w:spacing w:after="0" w:line="240" w:lineRule="auto"/>
              <w:jc w:val="right"/>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ΑΡΙΘΜΟΣ ΜΕΛΕΤΗΣ:</w:t>
            </w:r>
          </w:p>
          <w:p w:rsidR="00AF2F2A" w:rsidRPr="00C50D0E" w:rsidRDefault="00AF2F2A" w:rsidP="00AF2F2A">
            <w:pPr>
              <w:spacing w:after="0" w:line="240" w:lineRule="auto"/>
              <w:jc w:val="right"/>
              <w:rPr>
                <w:rFonts w:ascii="Century Gothic" w:eastAsia="Times New Roman" w:hAnsi="Century Gothic" w:cs="Times New Roman"/>
                <w:b/>
                <w:color w:val="000000"/>
                <w:sz w:val="20"/>
                <w:szCs w:val="20"/>
                <w:lang w:eastAsia="ar-SA"/>
              </w:rPr>
            </w:pPr>
          </w:p>
        </w:tc>
        <w:tc>
          <w:tcPr>
            <w:tcW w:w="2889" w:type="dxa"/>
            <w:tcBorders>
              <w:top w:val="nil"/>
              <w:left w:val="single" w:sz="4" w:space="0" w:color="auto"/>
              <w:bottom w:val="nil"/>
              <w:right w:val="nil"/>
            </w:tcBorders>
            <w:vAlign w:val="center"/>
          </w:tcPr>
          <w:p w:rsidR="00AF2F2A" w:rsidRDefault="00AF2F2A" w:rsidP="00AF2F2A">
            <w:pPr>
              <w:jc w:val="both"/>
              <w:rPr>
                <w:rFonts w:ascii="Century Gothic" w:hAnsi="Century Gothic"/>
                <w:b/>
                <w:color w:val="000000"/>
                <w:sz w:val="20"/>
                <w:szCs w:val="20"/>
                <w:lang w:eastAsia="ar-SA"/>
              </w:rPr>
            </w:pPr>
            <w:r>
              <w:rPr>
                <w:rFonts w:ascii="Century Gothic" w:hAnsi="Century Gothic"/>
                <w:b/>
                <w:color w:val="000000"/>
                <w:sz w:val="20"/>
                <w:szCs w:val="20"/>
                <w:lang w:eastAsia="ar-SA"/>
              </w:rPr>
              <w:t xml:space="preserve"> </w:t>
            </w:r>
          </w:p>
          <w:p w:rsidR="00AF2F2A" w:rsidRPr="00F27B06" w:rsidRDefault="00AF2F2A" w:rsidP="00AF2F2A">
            <w:pPr>
              <w:jc w:val="both"/>
              <w:rPr>
                <w:rFonts w:ascii="Century Gothic" w:hAnsi="Century Gothic"/>
                <w:b/>
                <w:color w:val="000000"/>
                <w:sz w:val="20"/>
                <w:szCs w:val="20"/>
                <w:lang w:eastAsia="ar-SA"/>
              </w:rPr>
            </w:pPr>
            <w:r>
              <w:rPr>
                <w:rFonts w:ascii="Century Gothic" w:hAnsi="Century Gothic"/>
                <w:b/>
                <w:color w:val="000000"/>
                <w:sz w:val="20"/>
                <w:szCs w:val="20"/>
                <w:lang w:eastAsia="ar-SA"/>
              </w:rPr>
              <w:t>106</w:t>
            </w:r>
            <w:r w:rsidRPr="009955E7">
              <w:rPr>
                <w:rFonts w:ascii="Century Gothic" w:hAnsi="Century Gothic"/>
                <w:b/>
                <w:color w:val="000000"/>
                <w:sz w:val="20"/>
                <w:szCs w:val="20"/>
                <w:lang w:eastAsia="ar-SA"/>
              </w:rPr>
              <w:t>/19</w:t>
            </w:r>
          </w:p>
          <w:p w:rsidR="00AF2F2A" w:rsidRDefault="00AF2F2A" w:rsidP="00AF2F2A">
            <w:pPr>
              <w:jc w:val="both"/>
              <w:rPr>
                <w:rFonts w:ascii="Century Gothic" w:hAnsi="Century Gothic"/>
                <w:b/>
                <w:color w:val="000000"/>
                <w:sz w:val="20"/>
                <w:szCs w:val="20"/>
                <w:lang w:eastAsia="ar-SA"/>
              </w:rPr>
            </w:pPr>
          </w:p>
        </w:tc>
      </w:tr>
      <w:tr w:rsidR="00AF2F2A" w:rsidRPr="00C50D0E" w:rsidTr="00C50D0E">
        <w:tc>
          <w:tcPr>
            <w:tcW w:w="0" w:type="auto"/>
            <w:vMerge/>
            <w:vAlign w:val="center"/>
          </w:tcPr>
          <w:p w:rsidR="00AF2F2A" w:rsidRPr="00C50D0E" w:rsidRDefault="00AF2F2A" w:rsidP="00AF2F2A">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AF2F2A" w:rsidRPr="00C50D0E" w:rsidRDefault="00AF2F2A" w:rsidP="00AF2F2A">
            <w:pPr>
              <w:spacing w:after="0" w:line="240" w:lineRule="auto"/>
              <w:jc w:val="right"/>
              <w:rPr>
                <w:rFonts w:ascii="Century Gothic" w:eastAsia="Times New Roman" w:hAnsi="Century Gothic" w:cs="Times New Roman"/>
                <w:b/>
                <w:color w:val="000000"/>
                <w:sz w:val="20"/>
                <w:szCs w:val="20"/>
                <w:lang w:eastAsia="ar-SA"/>
              </w:rPr>
            </w:pPr>
            <w:r w:rsidRPr="00C50D0E">
              <w:rPr>
                <w:rFonts w:ascii="Century Gothic" w:eastAsia="Times New Roman" w:hAnsi="Century Gothic" w:cs="Times New Roman"/>
                <w:b/>
                <w:color w:val="000000"/>
                <w:sz w:val="20"/>
                <w:szCs w:val="20"/>
                <w:lang w:eastAsia="ar-SA"/>
              </w:rPr>
              <w:t xml:space="preserve">ΧΡΗΜΑΤΟΔΟΤΗΣΗ: </w:t>
            </w:r>
          </w:p>
        </w:tc>
        <w:tc>
          <w:tcPr>
            <w:tcW w:w="2889" w:type="dxa"/>
            <w:tcBorders>
              <w:top w:val="nil"/>
              <w:left w:val="single" w:sz="4" w:space="0" w:color="auto"/>
              <w:bottom w:val="nil"/>
              <w:right w:val="nil"/>
            </w:tcBorders>
            <w:vAlign w:val="center"/>
          </w:tcPr>
          <w:p w:rsidR="00AF2F2A" w:rsidRDefault="00AF2F2A" w:rsidP="00AF2F2A">
            <w:pPr>
              <w:jc w:val="both"/>
              <w:rPr>
                <w:rFonts w:ascii="Century Gothic" w:hAnsi="Century Gothic"/>
                <w:b/>
                <w:color w:val="000000"/>
                <w:sz w:val="20"/>
                <w:szCs w:val="20"/>
                <w:lang w:eastAsia="ar-SA"/>
              </w:rPr>
            </w:pPr>
            <w:r>
              <w:rPr>
                <w:rFonts w:ascii="Century Gothic" w:hAnsi="Century Gothic"/>
                <w:b/>
                <w:color w:val="000000"/>
                <w:sz w:val="20"/>
                <w:szCs w:val="20"/>
                <w:lang w:eastAsia="ar-SA"/>
              </w:rPr>
              <w:t>ΙΔΙΟΙ ΠΟΡΟΙ ΔΕΥΑΛ</w:t>
            </w:r>
          </w:p>
        </w:tc>
      </w:tr>
      <w:tr w:rsidR="00AF2F2A" w:rsidRPr="00C50D0E" w:rsidTr="00C50D0E">
        <w:tc>
          <w:tcPr>
            <w:tcW w:w="0" w:type="auto"/>
            <w:vMerge/>
            <w:vAlign w:val="center"/>
          </w:tcPr>
          <w:p w:rsidR="00AF2F2A" w:rsidRPr="00C50D0E" w:rsidRDefault="00AF2F2A" w:rsidP="00AF2F2A">
            <w:pPr>
              <w:spacing w:after="0" w:line="240" w:lineRule="auto"/>
              <w:rPr>
                <w:rFonts w:ascii="Century Gothic" w:eastAsia="Times New Roman" w:hAnsi="Century Gothic" w:cs="Times New Roman"/>
                <w:color w:val="000000"/>
                <w:sz w:val="20"/>
                <w:szCs w:val="20"/>
              </w:rPr>
            </w:pPr>
          </w:p>
        </w:tc>
        <w:tc>
          <w:tcPr>
            <w:tcW w:w="3034" w:type="dxa"/>
            <w:tcBorders>
              <w:top w:val="nil"/>
              <w:left w:val="nil"/>
              <w:bottom w:val="nil"/>
              <w:right w:val="single" w:sz="4" w:space="0" w:color="auto"/>
            </w:tcBorders>
            <w:vAlign w:val="center"/>
          </w:tcPr>
          <w:p w:rsidR="00AF2F2A" w:rsidRPr="00C50D0E" w:rsidRDefault="00AF2F2A" w:rsidP="00AF2F2A">
            <w:pPr>
              <w:keepNext/>
              <w:numPr>
                <w:ilvl w:val="0"/>
                <w:numId w:val="16"/>
              </w:numPr>
              <w:tabs>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C50D0E">
              <w:rPr>
                <w:rFonts w:ascii="Century Gothic" w:eastAsia="Times New Roman" w:hAnsi="Century Gothic" w:cs="Arial"/>
                <w:b/>
                <w:iCs/>
                <w:color w:val="000000"/>
                <w:sz w:val="20"/>
                <w:szCs w:val="20"/>
                <w:lang w:eastAsia="ar-SA"/>
              </w:rPr>
              <w:t>ΠΡΟΫΠΟΛΟΓΙΣΜΟΣ:</w:t>
            </w:r>
          </w:p>
        </w:tc>
        <w:tc>
          <w:tcPr>
            <w:tcW w:w="2889" w:type="dxa"/>
            <w:tcBorders>
              <w:top w:val="nil"/>
              <w:left w:val="single" w:sz="4" w:space="0" w:color="auto"/>
              <w:bottom w:val="nil"/>
              <w:right w:val="nil"/>
            </w:tcBorders>
            <w:vAlign w:val="center"/>
          </w:tcPr>
          <w:p w:rsidR="00AF2F2A" w:rsidRDefault="00AF2F2A" w:rsidP="00AF2F2A">
            <w:pPr>
              <w:jc w:val="both"/>
              <w:rPr>
                <w:rFonts w:ascii="Century Gothic" w:hAnsi="Century Gothic"/>
                <w:b/>
                <w:color w:val="000000"/>
                <w:sz w:val="20"/>
                <w:szCs w:val="20"/>
                <w:lang w:eastAsia="ar-SA"/>
              </w:rPr>
            </w:pPr>
            <w:r>
              <w:rPr>
                <w:rFonts w:ascii="Century Gothic" w:hAnsi="Century Gothic"/>
                <w:b/>
                <w:sz w:val="20"/>
                <w:szCs w:val="20"/>
              </w:rPr>
              <w:t>10.563,99</w:t>
            </w:r>
            <w:r w:rsidRPr="005D0079">
              <w:rPr>
                <w:rFonts w:ascii="Century Gothic" w:hAnsi="Century Gothic"/>
                <w:sz w:val="20"/>
                <w:szCs w:val="20"/>
              </w:rPr>
              <w:t xml:space="preserve"> </w:t>
            </w:r>
            <w:r w:rsidRPr="005D543E">
              <w:rPr>
                <w:rStyle w:val="FontStyle23"/>
                <w:rFonts w:ascii="Century Gothic" w:hAnsi="Century Gothic"/>
                <w:b/>
              </w:rPr>
              <w:t>€</w:t>
            </w:r>
            <w:r w:rsidRPr="005D543E">
              <w:rPr>
                <w:rStyle w:val="FontStyle23"/>
                <w:rFonts w:ascii="Century Gothic" w:hAnsi="Century Gothic"/>
              </w:rPr>
              <w:t xml:space="preserve"> </w:t>
            </w:r>
            <w:r>
              <w:rPr>
                <w:rFonts w:ascii="Century Gothic" w:hAnsi="Century Gothic"/>
                <w:b/>
                <w:color w:val="000000"/>
                <w:sz w:val="20"/>
                <w:szCs w:val="20"/>
                <w:lang w:eastAsia="ar-SA"/>
              </w:rPr>
              <w:t>χωρίς Φ.Π.Α.</w:t>
            </w:r>
          </w:p>
        </w:tc>
      </w:tr>
    </w:tbl>
    <w:p w:rsidR="0092663C" w:rsidRPr="00231265" w:rsidRDefault="0092663C" w:rsidP="00AF2F2A">
      <w:pPr>
        <w:jc w:val="center"/>
        <w:rPr>
          <w:rFonts w:ascii="Century Gothic" w:hAnsi="Century Gothic"/>
          <w:sz w:val="20"/>
          <w:szCs w:val="20"/>
        </w:rPr>
      </w:pPr>
      <w:r>
        <w:rPr>
          <w:rFonts w:ascii="Century Gothic" w:hAnsi="Century Gothic"/>
          <w:b/>
          <w:sz w:val="20"/>
          <w:szCs w:val="20"/>
        </w:rPr>
        <w:t>ΤΕΥΧΟΣ</w:t>
      </w:r>
    </w:p>
    <w:p w:rsidR="00AF2F2A" w:rsidRPr="00AF2F2A" w:rsidRDefault="0092663C" w:rsidP="00AF2F2A">
      <w:pPr>
        <w:jc w:val="both"/>
        <w:rPr>
          <w:rFonts w:ascii="Century Gothic" w:hAnsi="Century Gothic"/>
          <w:b/>
          <w:sz w:val="20"/>
          <w:szCs w:val="20"/>
        </w:rPr>
      </w:pPr>
      <w:r w:rsidRPr="00231265">
        <w:rPr>
          <w:rFonts w:ascii="Century Gothic" w:hAnsi="Century Gothic"/>
          <w:b/>
          <w:sz w:val="20"/>
          <w:szCs w:val="20"/>
        </w:rPr>
        <w:t xml:space="preserve">                                                          </w:t>
      </w:r>
      <w:r>
        <w:rPr>
          <w:rFonts w:ascii="Century Gothic" w:hAnsi="Century Gothic"/>
          <w:b/>
          <w:sz w:val="20"/>
          <w:szCs w:val="20"/>
        </w:rPr>
        <w:t xml:space="preserve">ΤΕΧΝΙΚΕΣ ΠΡΟΔΙΑΓΡΑΦΕΣ </w:t>
      </w:r>
    </w:p>
    <w:p w:rsidR="00AF2F2A" w:rsidRPr="00AF2F2A" w:rsidRDefault="00AF2F2A" w:rsidP="00AF2F2A">
      <w:pPr>
        <w:jc w:val="center"/>
        <w:rPr>
          <w:rFonts w:ascii="Century Gothic" w:hAnsi="Century Gothic"/>
          <w:b/>
          <w:sz w:val="20"/>
          <w:szCs w:val="20"/>
        </w:rPr>
      </w:pPr>
      <w:r w:rsidRPr="00AF2F2A">
        <w:rPr>
          <w:rFonts w:ascii="Century Gothic" w:hAnsi="Century Gothic"/>
          <w:b/>
          <w:sz w:val="20"/>
          <w:szCs w:val="20"/>
        </w:rPr>
        <w:t>ΤΕΧΝΙΚΗ ΠΡΟΔΙΑΓΡΑΦΗ 3 (ΤΠ 3)</w:t>
      </w:r>
    </w:p>
    <w:p w:rsidR="00AF2F2A" w:rsidRPr="00AF2F2A" w:rsidRDefault="00AF2F2A" w:rsidP="00AF2F2A">
      <w:pPr>
        <w:jc w:val="center"/>
        <w:rPr>
          <w:rFonts w:ascii="Century Gothic" w:hAnsi="Century Gothic"/>
          <w:b/>
          <w:sz w:val="20"/>
          <w:szCs w:val="20"/>
        </w:rPr>
      </w:pPr>
      <w:r w:rsidRPr="00AF2F2A">
        <w:rPr>
          <w:rFonts w:ascii="Century Gothic" w:hAnsi="Century Gothic"/>
          <w:b/>
          <w:sz w:val="20"/>
          <w:szCs w:val="20"/>
        </w:rPr>
        <w:t xml:space="preserve">ΣΩΛΗΝΕΣ    </w:t>
      </w:r>
      <w:r w:rsidRPr="00AF2F2A">
        <w:rPr>
          <w:rFonts w:ascii="Century Gothic" w:hAnsi="Century Gothic"/>
          <w:b/>
          <w:sz w:val="20"/>
          <w:szCs w:val="20"/>
          <w:lang w:val="en-US"/>
        </w:rPr>
        <w:t>U</w:t>
      </w:r>
      <w:r w:rsidRPr="00AF2F2A">
        <w:rPr>
          <w:rFonts w:ascii="Century Gothic" w:hAnsi="Century Gothic"/>
          <w:b/>
          <w:sz w:val="20"/>
          <w:szCs w:val="20"/>
        </w:rPr>
        <w:t>-</w:t>
      </w:r>
      <w:r w:rsidRPr="00AF2F2A">
        <w:rPr>
          <w:rFonts w:ascii="Century Gothic" w:hAnsi="Century Gothic"/>
          <w:b/>
          <w:sz w:val="20"/>
          <w:szCs w:val="20"/>
          <w:lang w:val="en-US"/>
        </w:rPr>
        <w:t>PVC</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Σωλήνες από μη πλαστικοποιημένο </w:t>
      </w:r>
      <w:proofErr w:type="spellStart"/>
      <w:r w:rsidRPr="00AF2F2A">
        <w:rPr>
          <w:rFonts w:ascii="Century Gothic" w:hAnsi="Century Gothic"/>
          <w:sz w:val="20"/>
          <w:szCs w:val="20"/>
        </w:rPr>
        <w:t>πολυβινυλο</w:t>
      </w:r>
      <w:proofErr w:type="spellEnd"/>
      <w:r w:rsidRPr="00AF2F2A">
        <w:rPr>
          <w:rFonts w:ascii="Century Gothic" w:hAnsi="Century Gothic"/>
          <w:sz w:val="20"/>
          <w:szCs w:val="20"/>
        </w:rPr>
        <w:t>-χλωρίδιο (</w:t>
      </w:r>
      <w:r w:rsidRPr="00AF2F2A">
        <w:rPr>
          <w:rFonts w:ascii="Century Gothic" w:hAnsi="Century Gothic"/>
          <w:sz w:val="20"/>
          <w:szCs w:val="20"/>
          <w:lang w:val="en-US"/>
        </w:rPr>
        <w:t>u</w:t>
      </w:r>
      <w:r w:rsidRPr="00AF2F2A">
        <w:rPr>
          <w:rFonts w:ascii="Century Gothic" w:hAnsi="Century Gothic"/>
          <w:sz w:val="20"/>
          <w:szCs w:val="20"/>
        </w:rPr>
        <w:t>-</w:t>
      </w:r>
      <w:r w:rsidRPr="00AF2F2A">
        <w:rPr>
          <w:rFonts w:ascii="Century Gothic" w:hAnsi="Century Gothic"/>
          <w:sz w:val="20"/>
          <w:szCs w:val="20"/>
          <w:lang w:val="en-US"/>
        </w:rPr>
        <w:t>PVC</w:t>
      </w:r>
      <w:r w:rsidRPr="00AF2F2A">
        <w:rPr>
          <w:rFonts w:ascii="Century Gothic" w:hAnsi="Century Gothic"/>
          <w:sz w:val="20"/>
          <w:szCs w:val="20"/>
        </w:rPr>
        <w:t xml:space="preserve">) συμπαγούς τοιχώματος, κατά ΕΛΟΤ ΕΝ 1452-2 σύμφωνα με την </w:t>
      </w:r>
      <w:r w:rsidRPr="00AF2F2A">
        <w:rPr>
          <w:rFonts w:ascii="Century Gothic" w:hAnsi="Century Gothic"/>
          <w:b/>
          <w:sz w:val="20"/>
          <w:szCs w:val="20"/>
        </w:rPr>
        <w:t>ΕΤΕΠ 1501-08-06-02-01</w:t>
      </w:r>
      <w:r w:rsidRPr="00AF2F2A">
        <w:rPr>
          <w:rFonts w:ascii="Century Gothic" w:hAnsi="Century Gothic"/>
          <w:sz w:val="20"/>
          <w:szCs w:val="20"/>
        </w:rPr>
        <w:t xml:space="preserve"> «Δίκτυα υπό πίεση από σωλήνες </w:t>
      </w:r>
      <w:r w:rsidRPr="00AF2F2A">
        <w:rPr>
          <w:rFonts w:ascii="Century Gothic" w:hAnsi="Century Gothic"/>
          <w:sz w:val="20"/>
          <w:szCs w:val="20"/>
          <w:lang w:val="en-US"/>
        </w:rPr>
        <w:t>u</w:t>
      </w:r>
      <w:r w:rsidRPr="00AF2F2A">
        <w:rPr>
          <w:rFonts w:ascii="Century Gothic" w:hAnsi="Century Gothic"/>
          <w:sz w:val="20"/>
          <w:szCs w:val="20"/>
        </w:rPr>
        <w:t>-</w:t>
      </w:r>
      <w:r w:rsidRPr="00AF2F2A">
        <w:rPr>
          <w:rFonts w:ascii="Century Gothic" w:hAnsi="Century Gothic"/>
          <w:sz w:val="20"/>
          <w:szCs w:val="20"/>
          <w:lang w:val="en-US"/>
        </w:rPr>
        <w:t>PVC</w:t>
      </w:r>
      <w:r w:rsidRPr="00AF2F2A">
        <w:rPr>
          <w:rFonts w:ascii="Century Gothic" w:hAnsi="Century Gothic"/>
          <w:sz w:val="20"/>
          <w:szCs w:val="20"/>
        </w:rPr>
        <w:t xml:space="preserve">» </w:t>
      </w:r>
      <w:r w:rsidRPr="00AF2F2A">
        <w:rPr>
          <w:rFonts w:ascii="Century Gothic" w:hAnsi="Century Gothic"/>
          <w:sz w:val="20"/>
          <w:szCs w:val="20"/>
          <w:u w:val="single"/>
        </w:rPr>
        <w:t>μόνο</w:t>
      </w:r>
      <w:r w:rsidRPr="00AF2F2A">
        <w:rPr>
          <w:rFonts w:ascii="Century Gothic" w:hAnsi="Century Gothic"/>
          <w:sz w:val="20"/>
          <w:szCs w:val="20"/>
        </w:rPr>
        <w:t xml:space="preserve"> σε ότι αφορά την προμήθεια, την μεταφορά, ελέγχους &amp; τα πιστοποιητικά (των σωλήνων).</w:t>
      </w:r>
    </w:p>
    <w:p w:rsidR="00AF2F2A" w:rsidRPr="00AF2F2A" w:rsidRDefault="00AF2F2A" w:rsidP="00AF2F2A">
      <w:pPr>
        <w:jc w:val="center"/>
        <w:rPr>
          <w:rFonts w:ascii="Century Gothic" w:hAnsi="Century Gothic"/>
          <w:b/>
          <w:sz w:val="20"/>
          <w:szCs w:val="20"/>
        </w:rPr>
      </w:pPr>
      <w:r w:rsidRPr="00AF2F2A">
        <w:rPr>
          <w:rFonts w:ascii="Century Gothic" w:hAnsi="Century Gothic"/>
          <w:b/>
          <w:sz w:val="20"/>
          <w:szCs w:val="20"/>
        </w:rPr>
        <w:t>ΤΕΧΝΙΚΗ ΠΡΟΔΙΑΓΡΑΦΗ 4 (ΤΠ 4)</w:t>
      </w:r>
    </w:p>
    <w:p w:rsidR="00AF2F2A" w:rsidRPr="00AF2F2A" w:rsidRDefault="00AF2F2A" w:rsidP="00AF2F2A">
      <w:pPr>
        <w:jc w:val="center"/>
        <w:rPr>
          <w:rFonts w:ascii="Century Gothic" w:hAnsi="Century Gothic"/>
          <w:b/>
          <w:sz w:val="20"/>
          <w:szCs w:val="20"/>
        </w:rPr>
      </w:pPr>
      <w:r w:rsidRPr="00AF2F2A">
        <w:rPr>
          <w:rFonts w:ascii="Century Gothic" w:hAnsi="Century Gothic"/>
          <w:b/>
          <w:sz w:val="20"/>
          <w:szCs w:val="20"/>
        </w:rPr>
        <w:t>ΣΩΛΗΝΕΣ ΠΟΛΥΑΙΘΥΛΕΝΙΟΥ ΑΠΟ ΠΟΛΥΑΙΘΥΛΕΝΙΟ ΥΨΗΛΗΣ ΠΥΚΝΟΤΗΤΑΣ (</w:t>
      </w:r>
      <w:r w:rsidRPr="00AF2F2A">
        <w:rPr>
          <w:rFonts w:ascii="Century Gothic" w:hAnsi="Century Gothic"/>
          <w:b/>
          <w:sz w:val="20"/>
          <w:szCs w:val="20"/>
          <w:lang w:val="en-US"/>
        </w:rPr>
        <w:t>HDPE</w:t>
      </w:r>
      <w:r w:rsidRPr="00AF2F2A">
        <w:rPr>
          <w:rFonts w:ascii="Century Gothic" w:hAnsi="Century Gothic"/>
          <w:b/>
          <w:sz w:val="20"/>
          <w:szCs w:val="20"/>
        </w:rPr>
        <w:t>)</w:t>
      </w: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1. </w:t>
      </w:r>
      <w:r w:rsidRPr="00AF2F2A">
        <w:rPr>
          <w:rFonts w:ascii="Century Gothic" w:hAnsi="Century Gothic"/>
          <w:b/>
          <w:sz w:val="20"/>
          <w:szCs w:val="20"/>
        </w:rPr>
        <w:tab/>
        <w:t>Αποδεκτά υλικά</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Οι προς προμήθεια σωλήνες που προδιαγράφονται στην παρούσα Τεχνική Προδιαγραφή αφορούν σωλήνες πολυαιθυλενίου υψηλής πυκνότητας (</w:t>
      </w:r>
      <w:r w:rsidRPr="00AF2F2A">
        <w:rPr>
          <w:rFonts w:ascii="Century Gothic" w:hAnsi="Century Gothic"/>
          <w:sz w:val="20"/>
          <w:szCs w:val="20"/>
          <w:lang w:val="en-US"/>
        </w:rPr>
        <w:t>HDPE</w:t>
      </w:r>
      <w:r w:rsidRPr="00AF2F2A">
        <w:rPr>
          <w:rFonts w:ascii="Century Gothic" w:hAnsi="Century Gothic"/>
          <w:sz w:val="20"/>
          <w:szCs w:val="20"/>
        </w:rPr>
        <w:t xml:space="preserve">) κλάσης </w:t>
      </w:r>
      <w:r w:rsidRPr="00AF2F2A">
        <w:rPr>
          <w:rFonts w:ascii="Century Gothic" w:hAnsi="Century Gothic"/>
          <w:sz w:val="20"/>
          <w:szCs w:val="20"/>
          <w:lang w:val="en-US"/>
        </w:rPr>
        <w:t>PE</w:t>
      </w:r>
      <w:r w:rsidRPr="00AF2F2A">
        <w:rPr>
          <w:rFonts w:ascii="Century Gothic" w:hAnsi="Century Gothic"/>
          <w:sz w:val="20"/>
          <w:szCs w:val="20"/>
        </w:rPr>
        <w:t xml:space="preserve"> 100 (3</w:t>
      </w:r>
      <w:r w:rsidRPr="00AF2F2A">
        <w:rPr>
          <w:rFonts w:ascii="Century Gothic" w:hAnsi="Century Gothic"/>
          <w:sz w:val="20"/>
          <w:szCs w:val="20"/>
          <w:vertAlign w:val="superscript"/>
        </w:rPr>
        <w:t>ης</w:t>
      </w:r>
      <w:r w:rsidRPr="00AF2F2A">
        <w:rPr>
          <w:rFonts w:ascii="Century Gothic" w:hAnsi="Century Gothic"/>
          <w:sz w:val="20"/>
          <w:szCs w:val="20"/>
        </w:rPr>
        <w:t xml:space="preserve"> γενιάς), ονομαστικής πίεσης 16 </w:t>
      </w:r>
      <w:r w:rsidRPr="00AF2F2A">
        <w:rPr>
          <w:rFonts w:ascii="Century Gothic" w:hAnsi="Century Gothic"/>
          <w:sz w:val="20"/>
          <w:szCs w:val="20"/>
          <w:lang w:val="en-US"/>
        </w:rPr>
        <w:t>atm</w:t>
      </w:r>
      <w:r w:rsidRPr="00AF2F2A">
        <w:rPr>
          <w:rFonts w:ascii="Century Gothic" w:hAnsi="Century Gothic"/>
          <w:sz w:val="20"/>
          <w:szCs w:val="20"/>
        </w:rPr>
        <w:t>.</w:t>
      </w:r>
      <w:r w:rsidRPr="00AF2F2A">
        <w:rPr>
          <w:rFonts w:ascii="Century Gothic" w:hAnsi="Century Gothic"/>
          <w:sz w:val="20"/>
          <w:szCs w:val="20"/>
          <w:lang w:val="en-US"/>
        </w:rPr>
        <w:t>H</w:t>
      </w:r>
      <w:r w:rsidRPr="00AF2F2A">
        <w:rPr>
          <w:rFonts w:ascii="Century Gothic" w:hAnsi="Century Gothic"/>
          <w:sz w:val="20"/>
          <w:szCs w:val="20"/>
        </w:rPr>
        <w:t xml:space="preserve"> ονομαστική πίεση των σωλήνων δεν πρέπει να συγχέεται με την κλάση του υλικού (</w:t>
      </w:r>
      <w:r w:rsidRPr="00AF2F2A">
        <w:rPr>
          <w:rFonts w:ascii="Century Gothic" w:hAnsi="Century Gothic"/>
          <w:sz w:val="20"/>
          <w:szCs w:val="20"/>
          <w:lang w:val="en-US"/>
        </w:rPr>
        <w:t>PE</w:t>
      </w:r>
      <w:r w:rsidRPr="00AF2F2A">
        <w:rPr>
          <w:rFonts w:ascii="Century Gothic" w:hAnsi="Century Gothic"/>
          <w:sz w:val="20"/>
          <w:szCs w:val="20"/>
        </w:rPr>
        <w:t xml:space="preserve"> 100).</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lastRenderedPageBreak/>
        <w:t xml:space="preserve">Το πολυαιθυλένιο υψηλής ποιότητας </w:t>
      </w:r>
      <w:r w:rsidRPr="00AF2F2A">
        <w:rPr>
          <w:rFonts w:ascii="Century Gothic" w:hAnsi="Century Gothic"/>
          <w:sz w:val="20"/>
          <w:szCs w:val="20"/>
          <w:lang w:val="en-US"/>
        </w:rPr>
        <w:t>HDPE</w:t>
      </w:r>
      <w:r w:rsidRPr="00AF2F2A">
        <w:rPr>
          <w:rFonts w:ascii="Century Gothic" w:hAnsi="Century Gothic"/>
          <w:sz w:val="20"/>
          <w:szCs w:val="20"/>
        </w:rPr>
        <w:t xml:space="preserve"> (</w:t>
      </w:r>
      <w:r w:rsidRPr="00AF2F2A">
        <w:rPr>
          <w:rFonts w:ascii="Century Gothic" w:hAnsi="Century Gothic"/>
          <w:sz w:val="20"/>
          <w:szCs w:val="20"/>
          <w:lang w:val="en-US"/>
        </w:rPr>
        <w:t>High</w:t>
      </w:r>
      <w:r w:rsidRPr="00AF2F2A">
        <w:rPr>
          <w:rFonts w:ascii="Century Gothic" w:hAnsi="Century Gothic"/>
          <w:sz w:val="20"/>
          <w:szCs w:val="20"/>
        </w:rPr>
        <w:t xml:space="preserve"> </w:t>
      </w:r>
      <w:r w:rsidRPr="00AF2F2A">
        <w:rPr>
          <w:rFonts w:ascii="Century Gothic" w:hAnsi="Century Gothic"/>
          <w:sz w:val="20"/>
          <w:szCs w:val="20"/>
          <w:lang w:val="en-US"/>
        </w:rPr>
        <w:t>Density</w:t>
      </w:r>
      <w:r w:rsidRPr="00AF2F2A">
        <w:rPr>
          <w:rFonts w:ascii="Century Gothic" w:hAnsi="Century Gothic"/>
          <w:sz w:val="20"/>
          <w:szCs w:val="20"/>
        </w:rPr>
        <w:t xml:space="preserve"> </w:t>
      </w:r>
      <w:r w:rsidRPr="00AF2F2A">
        <w:rPr>
          <w:rFonts w:ascii="Century Gothic" w:hAnsi="Century Gothic"/>
          <w:sz w:val="20"/>
          <w:szCs w:val="20"/>
          <w:lang w:val="en-US"/>
        </w:rPr>
        <w:t>Polyethylene</w:t>
      </w:r>
      <w:r w:rsidRPr="00AF2F2A">
        <w:rPr>
          <w:rFonts w:ascii="Century Gothic" w:hAnsi="Century Gothic"/>
          <w:sz w:val="20"/>
          <w:szCs w:val="20"/>
        </w:rPr>
        <w:t xml:space="preserve">) υπάγεται στην κατηγορία των </w:t>
      </w:r>
      <w:proofErr w:type="spellStart"/>
      <w:r w:rsidRPr="00AF2F2A">
        <w:rPr>
          <w:rFonts w:ascii="Century Gothic" w:hAnsi="Century Gothic"/>
          <w:sz w:val="20"/>
          <w:szCs w:val="20"/>
        </w:rPr>
        <w:t>πολυολεφινών</w:t>
      </w:r>
      <w:proofErr w:type="spellEnd"/>
      <w:r w:rsidRPr="00AF2F2A">
        <w:rPr>
          <w:rFonts w:ascii="Century Gothic" w:hAnsi="Century Gothic"/>
          <w:sz w:val="20"/>
          <w:szCs w:val="20"/>
        </w:rPr>
        <w:t xml:space="preserve">. Τα πολυαιθυλένια είναι θερμοπλαστικά, δηλαδή μπορούν να μορφοποιηθούν θερμαινόμενα και να </w:t>
      </w:r>
      <w:proofErr w:type="spellStart"/>
      <w:r w:rsidRPr="00AF2F2A">
        <w:rPr>
          <w:rFonts w:ascii="Century Gothic" w:hAnsi="Century Gothic"/>
          <w:sz w:val="20"/>
          <w:szCs w:val="20"/>
        </w:rPr>
        <w:t>επαναστερεοποιηθούν</w:t>
      </w:r>
      <w:proofErr w:type="spellEnd"/>
      <w:r w:rsidRPr="00AF2F2A">
        <w:rPr>
          <w:rFonts w:ascii="Century Gothic" w:hAnsi="Century Gothic"/>
          <w:sz w:val="20"/>
          <w:szCs w:val="20"/>
        </w:rPr>
        <w:t xml:space="preserve"> οσεσδήποτε φορές. </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Το μοριακό βάρος του πολυαιθυλενίου κυμαίνεται από 2.000 έως 40.000.</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Οι τυπικές ιδιότητες των υλικών </w:t>
      </w:r>
      <w:r w:rsidRPr="00AF2F2A">
        <w:rPr>
          <w:rFonts w:ascii="Century Gothic" w:hAnsi="Century Gothic"/>
          <w:sz w:val="20"/>
          <w:szCs w:val="20"/>
          <w:lang w:val="en-US"/>
        </w:rPr>
        <w:t>HDPE</w:t>
      </w:r>
      <w:r w:rsidRPr="00AF2F2A">
        <w:rPr>
          <w:rFonts w:ascii="Century Gothic" w:hAnsi="Century Gothic"/>
          <w:sz w:val="20"/>
          <w:szCs w:val="20"/>
        </w:rPr>
        <w:t xml:space="preserve"> παρουσιάζονται στον παρακάτω πίνακα:</w:t>
      </w:r>
    </w:p>
    <w:p w:rsidR="00AF2F2A" w:rsidRPr="00AF2F2A" w:rsidRDefault="00AF2F2A" w:rsidP="00AF2F2A">
      <w:pPr>
        <w:jc w:val="both"/>
        <w:rPr>
          <w:rFonts w:ascii="Century Gothic" w:hAnsi="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80"/>
        <w:gridCol w:w="2700"/>
        <w:gridCol w:w="1080"/>
      </w:tblGrid>
      <w:tr w:rsidR="00AF2F2A" w:rsidRPr="00AF2F2A" w:rsidTr="001A2FED">
        <w:trPr>
          <w:jc w:val="center"/>
        </w:trPr>
        <w:tc>
          <w:tcPr>
            <w:tcW w:w="3240" w:type="dxa"/>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Ιδιότητα</w:t>
            </w:r>
          </w:p>
        </w:tc>
        <w:tc>
          <w:tcPr>
            <w:tcW w:w="1980" w:type="dxa"/>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 xml:space="preserve">Μονάδα </w:t>
            </w:r>
          </w:p>
        </w:tc>
        <w:tc>
          <w:tcPr>
            <w:tcW w:w="2700" w:type="dxa"/>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Μέθοδος δοκιμής</w:t>
            </w:r>
          </w:p>
        </w:tc>
        <w:tc>
          <w:tcPr>
            <w:tcW w:w="1080" w:type="dxa"/>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 xml:space="preserve">Τιμή </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lang w:val="en-US"/>
              </w:rPr>
            </w:pPr>
            <w:r w:rsidRPr="00AF2F2A">
              <w:rPr>
                <w:rFonts w:ascii="Century Gothic" w:hAnsi="Century Gothic"/>
                <w:b/>
                <w:bCs/>
                <w:sz w:val="20"/>
                <w:szCs w:val="20"/>
              </w:rPr>
              <w:t xml:space="preserve">Δείκτης ροής </w:t>
            </w:r>
            <w:r w:rsidRPr="00AF2F2A">
              <w:rPr>
                <w:rFonts w:ascii="Century Gothic" w:hAnsi="Century Gothic"/>
                <w:b/>
                <w:bCs/>
                <w:sz w:val="20"/>
                <w:szCs w:val="20"/>
                <w:lang w:val="en-US"/>
              </w:rPr>
              <w:t xml:space="preserve">MFI 190/5 </w:t>
            </w:r>
          </w:p>
        </w:tc>
        <w:tc>
          <w:tcPr>
            <w:tcW w:w="198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g/10min</w:t>
            </w:r>
          </w:p>
        </w:tc>
        <w:tc>
          <w:tcPr>
            <w:tcW w:w="2700" w:type="dxa"/>
          </w:tcPr>
          <w:p w:rsidR="00AF2F2A" w:rsidRPr="00AF2F2A" w:rsidRDefault="00AF2F2A" w:rsidP="00AF2F2A">
            <w:pPr>
              <w:jc w:val="both"/>
              <w:rPr>
                <w:rFonts w:ascii="Century Gothic" w:hAnsi="Century Gothic"/>
                <w:sz w:val="20"/>
                <w:szCs w:val="20"/>
                <w:lang w:val="en-US"/>
              </w:rPr>
            </w:pPr>
            <w:r w:rsidRPr="00AF2F2A">
              <w:rPr>
                <w:rFonts w:ascii="Century Gothic" w:hAnsi="Century Gothic"/>
                <w:sz w:val="20"/>
                <w:szCs w:val="20"/>
                <w:lang w:val="en-US"/>
              </w:rPr>
              <w:t>EN ISO 1133:2000-02</w:t>
            </w:r>
          </w:p>
        </w:tc>
        <w:tc>
          <w:tcPr>
            <w:tcW w:w="108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0,3-0,7</w:t>
            </w:r>
          </w:p>
        </w:tc>
      </w:tr>
      <w:tr w:rsidR="00AF2F2A" w:rsidRPr="00AF2F2A" w:rsidTr="001A2FED">
        <w:trPr>
          <w:jc w:val="center"/>
        </w:trPr>
        <w:tc>
          <w:tcPr>
            <w:tcW w:w="9000" w:type="dxa"/>
            <w:gridSpan w:val="4"/>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Μηχανικές ιδιότητες σε θερμοκρασία 23</w:t>
            </w:r>
            <w:r w:rsidRPr="00AF2F2A">
              <w:rPr>
                <w:rFonts w:ascii="Century Gothic" w:hAnsi="Century Gothic"/>
                <w:b/>
                <w:bCs/>
                <w:sz w:val="20"/>
                <w:szCs w:val="20"/>
                <w:vertAlign w:val="superscript"/>
              </w:rPr>
              <w:t>ο</w:t>
            </w:r>
            <w:r w:rsidRPr="00AF2F2A">
              <w:rPr>
                <w:rFonts w:ascii="Century Gothic" w:hAnsi="Century Gothic"/>
                <w:b/>
                <w:bCs/>
                <w:sz w:val="20"/>
                <w:szCs w:val="20"/>
              </w:rPr>
              <w:t xml:space="preserve"> </w:t>
            </w:r>
            <w:r w:rsidRPr="00AF2F2A">
              <w:rPr>
                <w:rFonts w:ascii="Century Gothic" w:hAnsi="Century Gothic"/>
                <w:b/>
                <w:bCs/>
                <w:sz w:val="20"/>
                <w:szCs w:val="20"/>
                <w:lang w:val="en-US"/>
              </w:rPr>
              <w:t>C</w:t>
            </w:r>
            <w:r w:rsidRPr="00AF2F2A">
              <w:rPr>
                <w:rFonts w:ascii="Century Gothic" w:hAnsi="Century Gothic"/>
                <w:b/>
                <w:bCs/>
                <w:sz w:val="20"/>
                <w:szCs w:val="20"/>
              </w:rPr>
              <w:t xml:space="preserve"> και σχετική υγρασία 50%</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 xml:space="preserve">Όριο διαρροής </w:t>
            </w:r>
          </w:p>
        </w:tc>
        <w:tc>
          <w:tcPr>
            <w:tcW w:w="198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N/mm²</w:t>
            </w:r>
          </w:p>
        </w:tc>
        <w:tc>
          <w:tcPr>
            <w:tcW w:w="270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EN ISO 527-1:1996²</w:t>
            </w: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22</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Επιμήκυνση στο σημείο διαρροής</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w:t>
            </w:r>
          </w:p>
        </w:tc>
        <w:tc>
          <w:tcPr>
            <w:tcW w:w="270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EN ISO 527-1:1996²</w:t>
            </w: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15</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Αντοχή εφελκυσμού στη θραύση</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N/mm²</w:t>
            </w:r>
          </w:p>
        </w:tc>
        <w:tc>
          <w:tcPr>
            <w:tcW w:w="270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 xml:space="preserve">Ταχύτητα δοκιμής </w:t>
            </w: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32</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Επιμήκυνση στη θραύση</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w:t>
            </w:r>
          </w:p>
        </w:tc>
        <w:tc>
          <w:tcPr>
            <w:tcW w:w="270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rPr>
              <w:t>125</w:t>
            </w:r>
            <w:r w:rsidRPr="00AF2F2A">
              <w:rPr>
                <w:rFonts w:ascii="Century Gothic" w:hAnsi="Century Gothic"/>
                <w:sz w:val="20"/>
                <w:szCs w:val="20"/>
                <w:lang w:val="en-US"/>
              </w:rPr>
              <w:t xml:space="preserve"> mm/min</w:t>
            </w: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&gt; 800</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Αντοχή στην κάμψη</w:t>
            </w:r>
          </w:p>
        </w:tc>
        <w:tc>
          <w:tcPr>
            <w:tcW w:w="198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lang w:val="en-US"/>
              </w:rPr>
              <w:t>N/mm²</w:t>
            </w:r>
          </w:p>
        </w:tc>
        <w:tc>
          <w:tcPr>
            <w:tcW w:w="270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EN ISO 178:2003³</w:t>
            </w: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28</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Μέτρο κάμψεως</w:t>
            </w:r>
          </w:p>
        </w:tc>
        <w:tc>
          <w:tcPr>
            <w:tcW w:w="198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lang w:val="en-US"/>
              </w:rPr>
              <w:t>N/mm²</w:t>
            </w:r>
          </w:p>
        </w:tc>
        <w:tc>
          <w:tcPr>
            <w:tcW w:w="2700" w:type="dxa"/>
            <w:vAlign w:val="center"/>
          </w:tcPr>
          <w:p w:rsidR="00AF2F2A" w:rsidRPr="00AF2F2A" w:rsidRDefault="00AF2F2A" w:rsidP="00AF2F2A">
            <w:pPr>
              <w:jc w:val="center"/>
              <w:rPr>
                <w:rFonts w:ascii="Century Gothic" w:hAnsi="Century Gothic"/>
                <w:sz w:val="20"/>
                <w:szCs w:val="20"/>
              </w:rPr>
            </w:pP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800</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lang w:val="en-US"/>
              </w:rPr>
            </w:pPr>
            <w:r w:rsidRPr="00AF2F2A">
              <w:rPr>
                <w:rFonts w:ascii="Century Gothic" w:hAnsi="Century Gothic"/>
                <w:b/>
                <w:bCs/>
                <w:sz w:val="20"/>
                <w:szCs w:val="20"/>
              </w:rPr>
              <w:t xml:space="preserve">Σκληρότητα </w:t>
            </w:r>
            <w:r w:rsidRPr="00AF2F2A">
              <w:rPr>
                <w:rFonts w:ascii="Century Gothic" w:hAnsi="Century Gothic"/>
                <w:b/>
                <w:bCs/>
                <w:sz w:val="20"/>
                <w:szCs w:val="20"/>
                <w:lang w:val="en-US"/>
              </w:rPr>
              <w:t>Shore D</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w:t>
            </w:r>
          </w:p>
        </w:tc>
        <w:tc>
          <w:tcPr>
            <w:tcW w:w="270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DIN 53505:2000-08</w:t>
            </w:r>
            <w:r w:rsidRPr="00AF2F2A">
              <w:rPr>
                <w:rFonts w:ascii="Century Gothic" w:hAnsi="Century Gothic"/>
                <w:sz w:val="20"/>
                <w:szCs w:val="20"/>
                <w:vertAlign w:val="superscript"/>
                <w:lang w:val="en-US"/>
              </w:rPr>
              <w:t>4</w:t>
            </w:r>
            <w:r w:rsidRPr="00AF2F2A">
              <w:rPr>
                <w:rFonts w:ascii="Century Gothic" w:hAnsi="Century Gothic"/>
                <w:position w:val="-10"/>
                <w:sz w:val="20"/>
                <w:szCs w:val="20"/>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3pt" o:ole="">
                  <v:imagedata r:id="rId11" o:title=""/>
                </v:shape>
                <o:OLEObject Type="Embed" ProgID="Equation.3" ShapeID="_x0000_i1025" DrawAspect="Content" ObjectID="_1626769313" r:id="rId12"/>
              </w:object>
            </w:r>
          </w:p>
        </w:tc>
        <w:tc>
          <w:tcPr>
            <w:tcW w:w="10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60</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 xml:space="preserve">Αντοχή σε κρούση </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w:t>
            </w:r>
          </w:p>
        </w:tc>
        <w:tc>
          <w:tcPr>
            <w:tcW w:w="2700" w:type="dxa"/>
            <w:vAlign w:val="center"/>
          </w:tcPr>
          <w:p w:rsidR="00AF2F2A" w:rsidRPr="00AF2F2A" w:rsidRDefault="00AF2F2A" w:rsidP="00AF2F2A">
            <w:pPr>
              <w:jc w:val="center"/>
              <w:rPr>
                <w:rFonts w:ascii="Century Gothic" w:hAnsi="Century Gothic"/>
                <w:sz w:val="20"/>
                <w:szCs w:val="20"/>
                <w:vertAlign w:val="superscript"/>
                <w:lang w:val="en-US"/>
              </w:rPr>
            </w:pPr>
            <w:r w:rsidRPr="00AF2F2A">
              <w:rPr>
                <w:rFonts w:ascii="Century Gothic" w:hAnsi="Century Gothic"/>
                <w:sz w:val="20"/>
                <w:szCs w:val="20"/>
                <w:lang w:val="en-US"/>
              </w:rPr>
              <w:t>EN ISO 8256:2004</w:t>
            </w:r>
            <w:r w:rsidRPr="00AF2F2A">
              <w:rPr>
                <w:rFonts w:ascii="Century Gothic" w:hAnsi="Century Gothic"/>
                <w:sz w:val="20"/>
                <w:szCs w:val="20"/>
                <w:vertAlign w:val="superscript"/>
                <w:lang w:val="en-US"/>
              </w:rPr>
              <w:t>5</w:t>
            </w:r>
          </w:p>
        </w:tc>
        <w:tc>
          <w:tcPr>
            <w:tcW w:w="108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Χωρίς θραύση</w:t>
            </w:r>
          </w:p>
        </w:tc>
      </w:tr>
      <w:tr w:rsidR="00AF2F2A" w:rsidRPr="00AF2F2A" w:rsidTr="001A2FED">
        <w:trPr>
          <w:jc w:val="center"/>
        </w:trPr>
        <w:tc>
          <w:tcPr>
            <w:tcW w:w="9000" w:type="dxa"/>
            <w:gridSpan w:val="4"/>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Θερμικές ιδιότητες</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Περιοχή τήξεως</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vertAlign w:val="superscript"/>
              </w:rPr>
              <w:t>ο</w:t>
            </w:r>
            <w:r w:rsidRPr="00AF2F2A">
              <w:rPr>
                <w:rFonts w:ascii="Century Gothic" w:hAnsi="Century Gothic"/>
                <w:sz w:val="20"/>
                <w:szCs w:val="20"/>
              </w:rPr>
              <w:t xml:space="preserve"> </w:t>
            </w:r>
            <w:r w:rsidRPr="00AF2F2A">
              <w:rPr>
                <w:rFonts w:ascii="Century Gothic" w:hAnsi="Century Gothic"/>
                <w:sz w:val="20"/>
                <w:szCs w:val="20"/>
                <w:lang w:val="en-US"/>
              </w:rPr>
              <w:t>C</w:t>
            </w:r>
          </w:p>
        </w:tc>
        <w:tc>
          <w:tcPr>
            <w:tcW w:w="2700" w:type="dxa"/>
            <w:vAlign w:val="center"/>
          </w:tcPr>
          <w:p w:rsidR="00AF2F2A" w:rsidRPr="00AF2F2A" w:rsidRDefault="00AF2F2A" w:rsidP="00AF2F2A">
            <w:pPr>
              <w:jc w:val="center"/>
              <w:rPr>
                <w:rFonts w:ascii="Century Gothic" w:hAnsi="Century Gothic"/>
                <w:sz w:val="20"/>
                <w:szCs w:val="20"/>
                <w:vertAlign w:val="superscript"/>
                <w:lang w:val="en-US"/>
              </w:rPr>
            </w:pPr>
          </w:p>
        </w:tc>
        <w:tc>
          <w:tcPr>
            <w:tcW w:w="108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130</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Συντελεστής γραμμικής διαστολής</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 xml:space="preserve">K </w:t>
            </w:r>
            <w:r w:rsidRPr="00AF2F2A">
              <w:rPr>
                <w:rFonts w:ascii="Century Gothic" w:hAnsi="Century Gothic"/>
                <w:sz w:val="20"/>
                <w:szCs w:val="20"/>
                <w:vertAlign w:val="superscript"/>
                <w:lang w:val="en-US"/>
              </w:rPr>
              <w:t>-1</w:t>
            </w:r>
          </w:p>
        </w:tc>
        <w:tc>
          <w:tcPr>
            <w:tcW w:w="2700" w:type="dxa"/>
            <w:vAlign w:val="center"/>
          </w:tcPr>
          <w:p w:rsidR="00AF2F2A" w:rsidRPr="00AF2F2A" w:rsidRDefault="00AF2F2A" w:rsidP="00AF2F2A">
            <w:pPr>
              <w:jc w:val="center"/>
              <w:rPr>
                <w:rFonts w:ascii="Century Gothic" w:hAnsi="Century Gothic"/>
                <w:sz w:val="20"/>
                <w:szCs w:val="20"/>
                <w:vertAlign w:val="superscript"/>
                <w:lang w:val="en-US"/>
              </w:rPr>
            </w:pPr>
            <w:r w:rsidRPr="00AF2F2A">
              <w:rPr>
                <w:rFonts w:ascii="Century Gothic" w:hAnsi="Century Gothic"/>
                <w:sz w:val="20"/>
                <w:szCs w:val="20"/>
                <w:lang w:val="en-US"/>
              </w:rPr>
              <w:t>ASTM D 696-03</w:t>
            </w:r>
            <w:r w:rsidRPr="00AF2F2A">
              <w:rPr>
                <w:rFonts w:ascii="Century Gothic" w:hAnsi="Century Gothic"/>
                <w:sz w:val="20"/>
                <w:szCs w:val="20"/>
                <w:vertAlign w:val="superscript"/>
                <w:lang w:val="en-US"/>
              </w:rPr>
              <w:t>6</w:t>
            </w:r>
          </w:p>
        </w:tc>
        <w:tc>
          <w:tcPr>
            <w:tcW w:w="108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 xml:space="preserve">1,7 </w:t>
            </w:r>
            <w:r w:rsidRPr="00AF2F2A">
              <w:rPr>
                <w:rFonts w:ascii="Century Gothic" w:hAnsi="Century Gothic"/>
                <w:b/>
                <w:sz w:val="20"/>
                <w:szCs w:val="20"/>
              </w:rPr>
              <w:t xml:space="preserve">∙ </w:t>
            </w:r>
            <w:r w:rsidRPr="00AF2F2A">
              <w:rPr>
                <w:rFonts w:ascii="Century Gothic" w:hAnsi="Century Gothic"/>
                <w:sz w:val="20"/>
                <w:szCs w:val="20"/>
              </w:rPr>
              <w:t>10</w:t>
            </w:r>
            <w:r w:rsidRPr="00AF2F2A">
              <w:rPr>
                <w:rFonts w:ascii="Century Gothic" w:hAnsi="Century Gothic"/>
                <w:sz w:val="20"/>
                <w:szCs w:val="20"/>
                <w:vertAlign w:val="superscript"/>
              </w:rPr>
              <w:t>-4</w:t>
            </w:r>
            <w:r w:rsidRPr="00AF2F2A">
              <w:rPr>
                <w:rFonts w:ascii="Century Gothic" w:hAnsi="Century Gothic"/>
                <w:b/>
                <w:sz w:val="20"/>
                <w:szCs w:val="20"/>
              </w:rPr>
              <w:t xml:space="preserve"> </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Θερμική αγωγιμότητα στους 20</w:t>
            </w:r>
            <w:r w:rsidRPr="00AF2F2A">
              <w:rPr>
                <w:rFonts w:ascii="Century Gothic" w:hAnsi="Century Gothic"/>
                <w:b/>
                <w:bCs/>
                <w:sz w:val="20"/>
                <w:szCs w:val="20"/>
                <w:vertAlign w:val="superscript"/>
              </w:rPr>
              <w:t>ο</w:t>
            </w:r>
            <w:r w:rsidRPr="00AF2F2A">
              <w:rPr>
                <w:rFonts w:ascii="Century Gothic" w:hAnsi="Century Gothic"/>
                <w:b/>
                <w:bCs/>
                <w:sz w:val="20"/>
                <w:szCs w:val="20"/>
              </w:rPr>
              <w:t xml:space="preserve"> </w:t>
            </w:r>
            <w:r w:rsidRPr="00AF2F2A">
              <w:rPr>
                <w:rFonts w:ascii="Century Gothic" w:hAnsi="Century Gothic"/>
                <w:b/>
                <w:bCs/>
                <w:sz w:val="20"/>
                <w:szCs w:val="20"/>
                <w:lang w:val="en-US"/>
              </w:rPr>
              <w:t>C</w:t>
            </w:r>
            <w:r w:rsidRPr="00AF2F2A">
              <w:rPr>
                <w:rFonts w:ascii="Century Gothic" w:hAnsi="Century Gothic"/>
                <w:b/>
                <w:bCs/>
                <w:sz w:val="20"/>
                <w:szCs w:val="20"/>
              </w:rPr>
              <w:t xml:space="preserve"> </w:t>
            </w:r>
          </w:p>
        </w:tc>
        <w:tc>
          <w:tcPr>
            <w:tcW w:w="198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 xml:space="preserve">W / m </w:t>
            </w:r>
            <w:r w:rsidRPr="00AF2F2A">
              <w:rPr>
                <w:rFonts w:ascii="Century Gothic" w:hAnsi="Century Gothic"/>
                <w:b/>
                <w:sz w:val="20"/>
                <w:szCs w:val="20"/>
                <w:lang w:val="en-US"/>
              </w:rPr>
              <w:t>∙</w:t>
            </w:r>
            <w:r w:rsidRPr="00AF2F2A">
              <w:rPr>
                <w:rFonts w:ascii="Century Gothic" w:hAnsi="Century Gothic"/>
                <w:sz w:val="20"/>
                <w:szCs w:val="20"/>
                <w:lang w:val="en-US"/>
              </w:rPr>
              <w:t xml:space="preserve"> K</w:t>
            </w:r>
          </w:p>
        </w:tc>
        <w:tc>
          <w:tcPr>
            <w:tcW w:w="2700" w:type="dxa"/>
            <w:vAlign w:val="center"/>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DIN 52612-1</w:t>
            </w:r>
          </w:p>
        </w:tc>
        <w:tc>
          <w:tcPr>
            <w:tcW w:w="108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0,43</w:t>
            </w:r>
          </w:p>
        </w:tc>
      </w:tr>
      <w:tr w:rsidR="00AF2F2A" w:rsidRPr="00AF2F2A" w:rsidTr="001A2FED">
        <w:trPr>
          <w:jc w:val="center"/>
        </w:trPr>
        <w:tc>
          <w:tcPr>
            <w:tcW w:w="9000" w:type="dxa"/>
            <w:gridSpan w:val="4"/>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Ηλεκτρικές ιδιότητες σε θερμοκρασία 20</w:t>
            </w:r>
            <w:r w:rsidRPr="00AF2F2A">
              <w:rPr>
                <w:rFonts w:ascii="Century Gothic" w:hAnsi="Century Gothic"/>
                <w:b/>
                <w:bCs/>
                <w:sz w:val="20"/>
                <w:szCs w:val="20"/>
                <w:vertAlign w:val="superscript"/>
              </w:rPr>
              <w:t>ο</w:t>
            </w:r>
            <w:r w:rsidRPr="00AF2F2A">
              <w:rPr>
                <w:rFonts w:ascii="Century Gothic" w:hAnsi="Century Gothic"/>
                <w:b/>
                <w:bCs/>
                <w:sz w:val="20"/>
                <w:szCs w:val="20"/>
              </w:rPr>
              <w:t xml:space="preserve"> </w:t>
            </w:r>
            <w:r w:rsidRPr="00AF2F2A">
              <w:rPr>
                <w:rFonts w:ascii="Century Gothic" w:hAnsi="Century Gothic"/>
                <w:b/>
                <w:bCs/>
                <w:sz w:val="20"/>
                <w:szCs w:val="20"/>
                <w:lang w:val="en-US"/>
              </w:rPr>
              <w:t>C</w:t>
            </w:r>
            <w:r w:rsidRPr="00AF2F2A">
              <w:rPr>
                <w:rFonts w:ascii="Century Gothic" w:hAnsi="Century Gothic"/>
                <w:b/>
                <w:bCs/>
                <w:sz w:val="20"/>
                <w:szCs w:val="20"/>
              </w:rPr>
              <w:t xml:space="preserve"> και σε σχετική υγρασία 50%</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Ειδική αντίσταση</w:t>
            </w:r>
          </w:p>
        </w:tc>
        <w:tc>
          <w:tcPr>
            <w:tcW w:w="198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rPr>
              <w:t xml:space="preserve">Ω </w:t>
            </w:r>
            <w:r w:rsidRPr="00AF2F2A">
              <w:rPr>
                <w:rFonts w:ascii="Century Gothic" w:hAnsi="Century Gothic"/>
                <w:b/>
                <w:sz w:val="20"/>
                <w:szCs w:val="20"/>
              </w:rPr>
              <w:t xml:space="preserve">∙ </w:t>
            </w:r>
            <w:r w:rsidRPr="00AF2F2A">
              <w:rPr>
                <w:rFonts w:ascii="Century Gothic" w:hAnsi="Century Gothic"/>
                <w:sz w:val="20"/>
                <w:szCs w:val="20"/>
                <w:lang w:val="en-US"/>
              </w:rPr>
              <w:t>cm</w:t>
            </w:r>
          </w:p>
        </w:tc>
        <w:tc>
          <w:tcPr>
            <w:tcW w:w="2700" w:type="dxa"/>
            <w:vAlign w:val="center"/>
          </w:tcPr>
          <w:p w:rsidR="00AF2F2A" w:rsidRPr="00AF2F2A" w:rsidRDefault="00AF2F2A" w:rsidP="00AF2F2A">
            <w:pPr>
              <w:jc w:val="center"/>
              <w:rPr>
                <w:rFonts w:ascii="Century Gothic" w:hAnsi="Century Gothic"/>
                <w:sz w:val="20"/>
                <w:szCs w:val="20"/>
                <w:vertAlign w:val="superscript"/>
                <w:lang w:val="en-US"/>
              </w:rPr>
            </w:pPr>
            <w:r w:rsidRPr="00AF2F2A">
              <w:rPr>
                <w:rFonts w:ascii="Century Gothic" w:hAnsi="Century Gothic"/>
                <w:sz w:val="20"/>
                <w:szCs w:val="20"/>
                <w:lang w:val="en-US"/>
              </w:rPr>
              <w:t>ASTM D257-99</w:t>
            </w:r>
            <w:r w:rsidRPr="00AF2F2A">
              <w:rPr>
                <w:rFonts w:ascii="Century Gothic" w:hAnsi="Century Gothic"/>
                <w:sz w:val="20"/>
                <w:szCs w:val="20"/>
                <w:vertAlign w:val="superscript"/>
                <w:lang w:val="en-US"/>
              </w:rPr>
              <w:t>8</w:t>
            </w:r>
          </w:p>
        </w:tc>
        <w:tc>
          <w:tcPr>
            <w:tcW w:w="1080" w:type="dxa"/>
            <w:vAlign w:val="center"/>
          </w:tcPr>
          <w:p w:rsidR="00AF2F2A" w:rsidRPr="00AF2F2A" w:rsidRDefault="00AF2F2A" w:rsidP="00AF2F2A">
            <w:pPr>
              <w:jc w:val="center"/>
              <w:rPr>
                <w:rFonts w:ascii="Century Gothic" w:hAnsi="Century Gothic"/>
                <w:sz w:val="20"/>
                <w:szCs w:val="20"/>
                <w:vertAlign w:val="superscript"/>
              </w:rPr>
            </w:pPr>
            <w:r w:rsidRPr="00AF2F2A">
              <w:rPr>
                <w:rFonts w:ascii="Century Gothic" w:hAnsi="Century Gothic"/>
                <w:sz w:val="20"/>
                <w:szCs w:val="20"/>
              </w:rPr>
              <w:t>&gt; 10</w:t>
            </w:r>
            <w:r w:rsidRPr="00AF2F2A">
              <w:rPr>
                <w:rFonts w:ascii="Century Gothic" w:hAnsi="Century Gothic"/>
                <w:sz w:val="20"/>
                <w:szCs w:val="20"/>
                <w:vertAlign w:val="superscript"/>
              </w:rPr>
              <w:t>16</w:t>
            </w:r>
          </w:p>
        </w:tc>
      </w:tr>
      <w:tr w:rsidR="00AF2F2A" w:rsidRPr="00AF2F2A" w:rsidTr="001A2FED">
        <w:trPr>
          <w:jc w:val="center"/>
        </w:trPr>
        <w:tc>
          <w:tcPr>
            <w:tcW w:w="3240" w:type="dxa"/>
          </w:tcPr>
          <w:p w:rsidR="00AF2F2A" w:rsidRPr="00AF2F2A" w:rsidRDefault="00AF2F2A" w:rsidP="00AF2F2A">
            <w:pPr>
              <w:jc w:val="both"/>
              <w:rPr>
                <w:rFonts w:ascii="Century Gothic" w:hAnsi="Century Gothic"/>
                <w:b/>
                <w:bCs/>
                <w:sz w:val="20"/>
                <w:szCs w:val="20"/>
              </w:rPr>
            </w:pPr>
            <w:r w:rsidRPr="00AF2F2A">
              <w:rPr>
                <w:rFonts w:ascii="Century Gothic" w:hAnsi="Century Gothic"/>
                <w:b/>
                <w:bCs/>
                <w:sz w:val="20"/>
                <w:szCs w:val="20"/>
              </w:rPr>
              <w:t>Επιφανειακή αντίσταση</w:t>
            </w:r>
          </w:p>
        </w:tc>
        <w:tc>
          <w:tcPr>
            <w:tcW w:w="1980"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Ω</w:t>
            </w:r>
          </w:p>
        </w:tc>
        <w:tc>
          <w:tcPr>
            <w:tcW w:w="2700" w:type="dxa"/>
            <w:vAlign w:val="center"/>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lang w:val="en-US"/>
              </w:rPr>
              <w:t>ASTM D257-99</w:t>
            </w:r>
            <w:r w:rsidRPr="00AF2F2A">
              <w:rPr>
                <w:rFonts w:ascii="Century Gothic" w:hAnsi="Century Gothic"/>
                <w:sz w:val="20"/>
                <w:szCs w:val="20"/>
                <w:vertAlign w:val="superscript"/>
                <w:lang w:val="en-US"/>
              </w:rPr>
              <w:t>8</w:t>
            </w:r>
          </w:p>
        </w:tc>
        <w:tc>
          <w:tcPr>
            <w:tcW w:w="1080" w:type="dxa"/>
            <w:vAlign w:val="center"/>
          </w:tcPr>
          <w:p w:rsidR="00AF2F2A" w:rsidRPr="00AF2F2A" w:rsidRDefault="00AF2F2A" w:rsidP="00AF2F2A">
            <w:pPr>
              <w:jc w:val="center"/>
              <w:rPr>
                <w:rFonts w:ascii="Century Gothic" w:hAnsi="Century Gothic"/>
                <w:sz w:val="20"/>
                <w:szCs w:val="20"/>
                <w:vertAlign w:val="superscript"/>
              </w:rPr>
            </w:pPr>
            <w:r w:rsidRPr="00AF2F2A">
              <w:rPr>
                <w:rFonts w:ascii="Century Gothic" w:hAnsi="Century Gothic"/>
                <w:sz w:val="20"/>
                <w:szCs w:val="20"/>
              </w:rPr>
              <w:t>&gt; 10</w:t>
            </w:r>
            <w:r w:rsidRPr="00AF2F2A">
              <w:rPr>
                <w:rFonts w:ascii="Century Gothic" w:hAnsi="Century Gothic"/>
                <w:sz w:val="20"/>
                <w:szCs w:val="20"/>
                <w:vertAlign w:val="superscript"/>
              </w:rPr>
              <w:t>13</w:t>
            </w:r>
          </w:p>
        </w:tc>
      </w:tr>
    </w:tbl>
    <w:p w:rsidR="00AF2F2A" w:rsidRPr="00AF2F2A" w:rsidRDefault="00AF2F2A" w:rsidP="00AF2F2A">
      <w:pPr>
        <w:rPr>
          <w:rFonts w:ascii="Century Gothic" w:hAnsi="Century Gothic"/>
          <w:sz w:val="20"/>
          <w:szCs w:val="20"/>
        </w:rPr>
      </w:pPr>
    </w:p>
    <w:p w:rsidR="00AF2F2A" w:rsidRPr="00AF2F2A" w:rsidRDefault="00AF2F2A" w:rsidP="00AF2F2A">
      <w:pPr>
        <w:ind w:hanging="360"/>
        <w:rPr>
          <w:rFonts w:ascii="Century Gothic" w:hAnsi="Century Gothic"/>
          <w:b/>
          <w:sz w:val="20"/>
          <w:szCs w:val="20"/>
        </w:rPr>
      </w:pPr>
      <w:r w:rsidRPr="00AF2F2A">
        <w:rPr>
          <w:rFonts w:ascii="Century Gothic" w:hAnsi="Century Gothic"/>
          <w:b/>
          <w:sz w:val="20"/>
          <w:szCs w:val="20"/>
        </w:rPr>
        <w:t xml:space="preserve">2. </w:t>
      </w:r>
      <w:r w:rsidRPr="00AF2F2A">
        <w:rPr>
          <w:rFonts w:ascii="Century Gothic" w:hAnsi="Century Gothic"/>
          <w:b/>
          <w:sz w:val="20"/>
          <w:szCs w:val="20"/>
        </w:rPr>
        <w:tab/>
        <w:t>Εφαρμοζόμενα πρότυπα και προδιαγραφές</w:t>
      </w: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lastRenderedPageBreak/>
        <w:t xml:space="preserve">2.1 </w:t>
      </w:r>
      <w:r w:rsidRPr="00AF2F2A">
        <w:rPr>
          <w:rFonts w:ascii="Century Gothic" w:hAnsi="Century Gothic"/>
          <w:b/>
          <w:sz w:val="20"/>
          <w:szCs w:val="20"/>
        </w:rPr>
        <w:tab/>
        <w:t>Πρότυπα για σωλήνες δικτύων ύδρευσης</w:t>
      </w:r>
    </w:p>
    <w:p w:rsidR="00AF2F2A" w:rsidRPr="00AF2F2A" w:rsidRDefault="00AF2F2A" w:rsidP="00AF2F2A">
      <w:pPr>
        <w:jc w:val="both"/>
        <w:rPr>
          <w:rFonts w:ascii="Century Gothic" w:hAnsi="Century Gothic"/>
          <w:sz w:val="20"/>
          <w:szCs w:val="20"/>
          <w:lang w:val="en-GB"/>
        </w:rPr>
      </w:pPr>
      <w:r w:rsidRPr="00AF2F2A">
        <w:rPr>
          <w:rFonts w:ascii="Century Gothic" w:hAnsi="Century Gothic"/>
          <w:sz w:val="20"/>
          <w:szCs w:val="20"/>
        </w:rPr>
        <w:t>ΕΝ</w:t>
      </w:r>
      <w:r w:rsidRPr="00AF2F2A">
        <w:rPr>
          <w:rFonts w:ascii="Century Gothic" w:hAnsi="Century Gothic"/>
          <w:sz w:val="20"/>
          <w:szCs w:val="20"/>
          <w:lang w:val="en-GB"/>
        </w:rPr>
        <w:t xml:space="preserve"> 12201-1:2003</w:t>
      </w:r>
      <w:r w:rsidRPr="00AF2F2A">
        <w:rPr>
          <w:rFonts w:ascii="Century Gothic" w:hAnsi="Century Gothic"/>
          <w:sz w:val="20"/>
          <w:szCs w:val="20"/>
          <w:lang w:val="en-GB"/>
        </w:rPr>
        <w:tab/>
      </w:r>
      <w:r w:rsidRPr="00AF2F2A">
        <w:rPr>
          <w:rFonts w:ascii="Century Gothic" w:hAnsi="Century Gothic"/>
          <w:sz w:val="20"/>
          <w:szCs w:val="20"/>
          <w:lang w:val="en-US"/>
        </w:rPr>
        <w:t>Plastics</w:t>
      </w:r>
      <w:r w:rsidRPr="00AF2F2A">
        <w:rPr>
          <w:rFonts w:ascii="Century Gothic" w:hAnsi="Century Gothic"/>
          <w:sz w:val="20"/>
          <w:szCs w:val="20"/>
          <w:lang w:val="en-GB"/>
        </w:rPr>
        <w:t xml:space="preserve"> </w:t>
      </w:r>
      <w:r w:rsidRPr="00AF2F2A">
        <w:rPr>
          <w:rFonts w:ascii="Century Gothic" w:hAnsi="Century Gothic"/>
          <w:sz w:val="20"/>
          <w:szCs w:val="20"/>
          <w:lang w:val="en-US"/>
        </w:rPr>
        <w:t>piping</w:t>
      </w:r>
      <w:r w:rsidRPr="00AF2F2A">
        <w:rPr>
          <w:rFonts w:ascii="Century Gothic" w:hAnsi="Century Gothic"/>
          <w:sz w:val="20"/>
          <w:szCs w:val="20"/>
          <w:lang w:val="en-GB"/>
        </w:rPr>
        <w:t xml:space="preserve"> </w:t>
      </w:r>
      <w:r w:rsidRPr="00AF2F2A">
        <w:rPr>
          <w:rFonts w:ascii="Century Gothic" w:hAnsi="Century Gothic"/>
          <w:sz w:val="20"/>
          <w:szCs w:val="20"/>
          <w:lang w:val="en-US"/>
        </w:rPr>
        <w:t>systems</w:t>
      </w:r>
      <w:r w:rsidRPr="00AF2F2A">
        <w:rPr>
          <w:rFonts w:ascii="Century Gothic" w:hAnsi="Century Gothic"/>
          <w:sz w:val="20"/>
          <w:szCs w:val="20"/>
          <w:lang w:val="en-GB"/>
        </w:rPr>
        <w:t xml:space="preserve"> </w:t>
      </w:r>
      <w:r w:rsidRPr="00AF2F2A">
        <w:rPr>
          <w:rFonts w:ascii="Century Gothic" w:hAnsi="Century Gothic"/>
          <w:sz w:val="20"/>
          <w:szCs w:val="20"/>
          <w:lang w:val="en-US"/>
        </w:rPr>
        <w:t>for</w:t>
      </w:r>
      <w:r w:rsidRPr="00AF2F2A">
        <w:rPr>
          <w:rFonts w:ascii="Century Gothic" w:hAnsi="Century Gothic"/>
          <w:sz w:val="20"/>
          <w:szCs w:val="20"/>
          <w:lang w:val="en-GB"/>
        </w:rPr>
        <w:t xml:space="preserve"> </w:t>
      </w:r>
      <w:r w:rsidRPr="00AF2F2A">
        <w:rPr>
          <w:rFonts w:ascii="Century Gothic" w:hAnsi="Century Gothic"/>
          <w:sz w:val="20"/>
          <w:szCs w:val="20"/>
          <w:lang w:val="en-US"/>
        </w:rPr>
        <w:t>water</w:t>
      </w:r>
      <w:r w:rsidRPr="00AF2F2A">
        <w:rPr>
          <w:rFonts w:ascii="Century Gothic" w:hAnsi="Century Gothic"/>
          <w:sz w:val="20"/>
          <w:szCs w:val="20"/>
          <w:lang w:val="en-GB"/>
        </w:rPr>
        <w:t xml:space="preserve"> </w:t>
      </w:r>
      <w:r w:rsidRPr="00AF2F2A">
        <w:rPr>
          <w:rFonts w:ascii="Century Gothic" w:hAnsi="Century Gothic"/>
          <w:sz w:val="20"/>
          <w:szCs w:val="20"/>
          <w:lang w:val="en-US"/>
        </w:rPr>
        <w:t>supply</w:t>
      </w:r>
      <w:r w:rsidRPr="00AF2F2A">
        <w:rPr>
          <w:rFonts w:ascii="Century Gothic" w:hAnsi="Century Gothic"/>
          <w:sz w:val="20"/>
          <w:szCs w:val="20"/>
          <w:lang w:val="en-GB"/>
        </w:rPr>
        <w:t>-</w:t>
      </w:r>
      <w:r w:rsidRPr="00AF2F2A">
        <w:rPr>
          <w:rFonts w:ascii="Century Gothic" w:hAnsi="Century Gothic"/>
          <w:sz w:val="20"/>
          <w:szCs w:val="20"/>
          <w:lang w:val="en-US"/>
        </w:rPr>
        <w:t>Polyethylene</w:t>
      </w:r>
      <w:r w:rsidRPr="00AF2F2A">
        <w:rPr>
          <w:rFonts w:ascii="Century Gothic" w:hAnsi="Century Gothic"/>
          <w:sz w:val="20"/>
          <w:szCs w:val="20"/>
          <w:lang w:val="en-GB"/>
        </w:rPr>
        <w:t>(</w:t>
      </w:r>
      <w:r w:rsidRPr="00AF2F2A">
        <w:rPr>
          <w:rFonts w:ascii="Century Gothic" w:hAnsi="Century Gothic"/>
          <w:sz w:val="20"/>
          <w:szCs w:val="20"/>
          <w:lang w:val="en-US"/>
        </w:rPr>
        <w:t>PE</w:t>
      </w:r>
      <w:r w:rsidRPr="00AF2F2A">
        <w:rPr>
          <w:rFonts w:ascii="Century Gothic" w:hAnsi="Century Gothic"/>
          <w:sz w:val="20"/>
          <w:szCs w:val="20"/>
          <w:lang w:val="en-GB"/>
        </w:rPr>
        <w:t>)-</w:t>
      </w:r>
      <w:r w:rsidRPr="00AF2F2A">
        <w:rPr>
          <w:rFonts w:ascii="Century Gothic" w:hAnsi="Century Gothic"/>
          <w:sz w:val="20"/>
          <w:szCs w:val="20"/>
          <w:lang w:val="en-US"/>
        </w:rPr>
        <w:t>Part</w:t>
      </w:r>
      <w:r w:rsidRPr="00AF2F2A">
        <w:rPr>
          <w:rFonts w:ascii="Century Gothic" w:hAnsi="Century Gothic"/>
          <w:sz w:val="20"/>
          <w:szCs w:val="20"/>
          <w:lang w:val="en-GB"/>
        </w:rPr>
        <w:t>1:</w:t>
      </w:r>
    </w:p>
    <w:p w:rsidR="00AF2F2A" w:rsidRPr="00AF2F2A" w:rsidRDefault="00AF2F2A" w:rsidP="00AF2F2A">
      <w:pPr>
        <w:ind w:left="1440" w:firstLine="720"/>
        <w:jc w:val="both"/>
        <w:rPr>
          <w:rFonts w:ascii="Century Gothic" w:hAnsi="Century Gothic"/>
          <w:sz w:val="20"/>
          <w:szCs w:val="20"/>
        </w:rPr>
      </w:pPr>
      <w:r w:rsidRPr="00AF2F2A">
        <w:rPr>
          <w:rFonts w:ascii="Century Gothic" w:hAnsi="Century Gothic"/>
          <w:sz w:val="20"/>
          <w:szCs w:val="20"/>
          <w:lang w:val="en-US"/>
        </w:rPr>
        <w:t>General</w:t>
      </w:r>
      <w:r w:rsidRPr="00AF2F2A">
        <w:rPr>
          <w:rFonts w:ascii="Century Gothic" w:hAnsi="Century Gothic"/>
          <w:sz w:val="20"/>
          <w:szCs w:val="20"/>
        </w:rPr>
        <w:t>-Συστήματα σωληνώσεων υδροδότησης από πολυαιθυλένιο (</w:t>
      </w:r>
      <w:r w:rsidRPr="00AF2F2A">
        <w:rPr>
          <w:rFonts w:ascii="Century Gothic" w:hAnsi="Century Gothic"/>
          <w:sz w:val="20"/>
          <w:szCs w:val="20"/>
          <w:lang w:val="en-US"/>
        </w:rPr>
        <w:t>PE</w:t>
      </w:r>
      <w:r w:rsidRPr="00AF2F2A">
        <w:rPr>
          <w:rFonts w:ascii="Century Gothic" w:hAnsi="Century Gothic"/>
          <w:sz w:val="20"/>
          <w:szCs w:val="20"/>
        </w:rPr>
        <w:t xml:space="preserve">). </w:t>
      </w:r>
    </w:p>
    <w:p w:rsidR="00AF2F2A" w:rsidRPr="00AF2F2A" w:rsidRDefault="00AF2F2A" w:rsidP="00AF2F2A">
      <w:pPr>
        <w:ind w:left="1440" w:firstLine="720"/>
        <w:jc w:val="both"/>
        <w:rPr>
          <w:rFonts w:ascii="Century Gothic" w:hAnsi="Century Gothic"/>
          <w:sz w:val="20"/>
          <w:szCs w:val="20"/>
          <w:lang w:val="en-GB"/>
        </w:rPr>
      </w:pPr>
      <w:r w:rsidRPr="00AF2F2A">
        <w:rPr>
          <w:rFonts w:ascii="Century Gothic" w:hAnsi="Century Gothic"/>
          <w:sz w:val="20"/>
          <w:szCs w:val="20"/>
        </w:rPr>
        <w:t>Μέρος</w:t>
      </w:r>
      <w:r w:rsidRPr="00AF2F2A">
        <w:rPr>
          <w:rFonts w:ascii="Century Gothic" w:hAnsi="Century Gothic"/>
          <w:sz w:val="20"/>
          <w:szCs w:val="20"/>
          <w:lang w:val="en-GB"/>
        </w:rPr>
        <w:t xml:space="preserve"> 1: </w:t>
      </w:r>
      <w:r w:rsidRPr="00AF2F2A">
        <w:rPr>
          <w:rFonts w:ascii="Century Gothic" w:hAnsi="Century Gothic"/>
          <w:sz w:val="20"/>
          <w:szCs w:val="20"/>
        </w:rPr>
        <w:t>Γενικότητες</w:t>
      </w:r>
      <w:r w:rsidRPr="00AF2F2A">
        <w:rPr>
          <w:rFonts w:ascii="Century Gothic" w:hAnsi="Century Gothic"/>
          <w:sz w:val="20"/>
          <w:szCs w:val="20"/>
          <w:lang w:val="en-GB"/>
        </w:rPr>
        <w:t>.</w:t>
      </w:r>
    </w:p>
    <w:p w:rsidR="00AF2F2A" w:rsidRPr="00AF2F2A" w:rsidRDefault="00AF2F2A" w:rsidP="00AF2F2A">
      <w:pPr>
        <w:ind w:left="2160" w:hanging="2160"/>
        <w:jc w:val="both"/>
        <w:rPr>
          <w:rFonts w:ascii="Century Gothic" w:hAnsi="Century Gothic"/>
          <w:sz w:val="20"/>
          <w:szCs w:val="20"/>
          <w:lang w:val="en-GB"/>
        </w:rPr>
      </w:pPr>
      <w:r w:rsidRPr="00AF2F2A">
        <w:rPr>
          <w:rFonts w:ascii="Century Gothic" w:hAnsi="Century Gothic"/>
          <w:sz w:val="20"/>
          <w:szCs w:val="20"/>
          <w:lang w:val="en-US"/>
        </w:rPr>
        <w:t>EN 12201-2</w:t>
      </w:r>
      <w:r w:rsidRPr="00AF2F2A">
        <w:rPr>
          <w:rFonts w:ascii="Century Gothic" w:hAnsi="Century Gothic"/>
          <w:sz w:val="20"/>
          <w:szCs w:val="20"/>
          <w:lang w:val="en-GB"/>
        </w:rPr>
        <w:t xml:space="preserve">:2003 </w:t>
      </w:r>
      <w:r w:rsidRPr="00AF2F2A">
        <w:rPr>
          <w:rFonts w:ascii="Century Gothic" w:hAnsi="Century Gothic"/>
          <w:sz w:val="20"/>
          <w:szCs w:val="20"/>
          <w:lang w:val="en-GB"/>
        </w:rPr>
        <w:tab/>
      </w:r>
      <w:r w:rsidRPr="00AF2F2A">
        <w:rPr>
          <w:rFonts w:ascii="Century Gothic" w:hAnsi="Century Gothic"/>
          <w:sz w:val="20"/>
          <w:szCs w:val="20"/>
          <w:lang w:val="en-US"/>
        </w:rPr>
        <w:t>Plastics piping systems</w:t>
      </w:r>
      <w:r w:rsidRPr="00AF2F2A">
        <w:rPr>
          <w:rFonts w:ascii="Century Gothic" w:hAnsi="Century Gothic"/>
          <w:sz w:val="20"/>
          <w:szCs w:val="20"/>
          <w:lang w:val="en-GB"/>
        </w:rPr>
        <w:t xml:space="preserve"> </w:t>
      </w:r>
      <w:r w:rsidRPr="00AF2F2A">
        <w:rPr>
          <w:rFonts w:ascii="Century Gothic" w:hAnsi="Century Gothic"/>
          <w:sz w:val="20"/>
          <w:szCs w:val="20"/>
          <w:lang w:val="en-US"/>
        </w:rPr>
        <w:t>for water supply-Polyethylene(PE)-Part</w:t>
      </w:r>
      <w:r w:rsidRPr="00AF2F2A">
        <w:rPr>
          <w:rFonts w:ascii="Century Gothic" w:hAnsi="Century Gothic"/>
          <w:sz w:val="20"/>
          <w:szCs w:val="20"/>
          <w:lang w:val="en-GB"/>
        </w:rPr>
        <w:t>2:</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lang w:val="en-GB"/>
        </w:rPr>
        <w:t xml:space="preserve">                             </w:t>
      </w:r>
      <w:r w:rsidRPr="00AF2F2A">
        <w:rPr>
          <w:rFonts w:ascii="Century Gothic" w:hAnsi="Century Gothic"/>
          <w:sz w:val="20"/>
          <w:szCs w:val="20"/>
          <w:lang w:val="en-GB"/>
        </w:rPr>
        <w:tab/>
      </w:r>
      <w:r w:rsidRPr="00AF2F2A">
        <w:rPr>
          <w:rFonts w:ascii="Century Gothic" w:hAnsi="Century Gothic"/>
          <w:sz w:val="20"/>
          <w:szCs w:val="20"/>
          <w:lang w:val="en-US"/>
        </w:rPr>
        <w:t>Pipes</w:t>
      </w:r>
      <w:r w:rsidRPr="00AF2F2A">
        <w:rPr>
          <w:rFonts w:ascii="Century Gothic" w:hAnsi="Century Gothic"/>
          <w:sz w:val="20"/>
          <w:szCs w:val="20"/>
        </w:rPr>
        <w:t>-Συστήματα σωληνώσεων υδροδότησης από πολυαιθυλένιο (</w:t>
      </w:r>
      <w:r w:rsidRPr="00AF2F2A">
        <w:rPr>
          <w:rFonts w:ascii="Century Gothic" w:hAnsi="Century Gothic"/>
          <w:sz w:val="20"/>
          <w:szCs w:val="20"/>
          <w:lang w:val="en-US"/>
        </w:rPr>
        <w:t>PE</w:t>
      </w:r>
      <w:r w:rsidRPr="00AF2F2A">
        <w:rPr>
          <w:rFonts w:ascii="Century Gothic" w:hAnsi="Century Gothic"/>
          <w:sz w:val="20"/>
          <w:szCs w:val="20"/>
        </w:rPr>
        <w:t>).</w:t>
      </w:r>
    </w:p>
    <w:p w:rsidR="00AF2F2A" w:rsidRPr="00AF2F2A" w:rsidRDefault="00AF2F2A" w:rsidP="00AF2F2A">
      <w:pPr>
        <w:ind w:left="1440" w:firstLine="720"/>
        <w:jc w:val="both"/>
        <w:rPr>
          <w:rFonts w:ascii="Century Gothic" w:hAnsi="Century Gothic"/>
          <w:sz w:val="20"/>
          <w:szCs w:val="20"/>
        </w:rPr>
      </w:pPr>
      <w:r w:rsidRPr="00AF2F2A">
        <w:rPr>
          <w:rFonts w:ascii="Century Gothic" w:hAnsi="Century Gothic"/>
          <w:sz w:val="20"/>
          <w:szCs w:val="20"/>
        </w:rPr>
        <w:t>Μέρος 2: Σωλήνες.</w:t>
      </w: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2.2 </w:t>
      </w:r>
      <w:r w:rsidRPr="00AF2F2A">
        <w:rPr>
          <w:rFonts w:ascii="Century Gothic" w:hAnsi="Century Gothic"/>
          <w:b/>
          <w:sz w:val="20"/>
          <w:szCs w:val="20"/>
        </w:rPr>
        <w:tab/>
        <w:t>Πρότυπα δοκιμών</w:t>
      </w:r>
    </w:p>
    <w:p w:rsidR="00AF2F2A" w:rsidRPr="00AF2F2A" w:rsidRDefault="00AF2F2A" w:rsidP="00AF2F2A">
      <w:pPr>
        <w:ind w:left="2160" w:hanging="2160"/>
        <w:jc w:val="both"/>
        <w:rPr>
          <w:rFonts w:ascii="Century Gothic" w:hAnsi="Century Gothic"/>
          <w:sz w:val="20"/>
          <w:szCs w:val="20"/>
        </w:rPr>
      </w:pPr>
      <w:r w:rsidRPr="00AF2F2A">
        <w:rPr>
          <w:rFonts w:ascii="Century Gothic" w:hAnsi="Century Gothic"/>
          <w:sz w:val="20"/>
          <w:szCs w:val="20"/>
        </w:rPr>
        <w:t>ΕΝ 12099</w:t>
      </w:r>
      <w:r w:rsidRPr="00AF2F2A">
        <w:rPr>
          <w:rFonts w:ascii="Century Gothic" w:hAnsi="Century Gothic"/>
          <w:sz w:val="20"/>
          <w:szCs w:val="20"/>
        </w:rPr>
        <w:tab/>
      </w:r>
      <w:r w:rsidRPr="00AF2F2A">
        <w:rPr>
          <w:rFonts w:ascii="Century Gothic" w:hAnsi="Century Gothic"/>
          <w:sz w:val="20"/>
          <w:szCs w:val="20"/>
          <w:lang w:val="en-US"/>
        </w:rPr>
        <w:t>Plastics</w:t>
      </w:r>
      <w:r w:rsidRPr="00AF2F2A">
        <w:rPr>
          <w:rFonts w:ascii="Century Gothic" w:hAnsi="Century Gothic"/>
          <w:sz w:val="20"/>
          <w:szCs w:val="20"/>
        </w:rPr>
        <w:t xml:space="preserve"> </w:t>
      </w:r>
      <w:r w:rsidRPr="00AF2F2A">
        <w:rPr>
          <w:rFonts w:ascii="Century Gothic" w:hAnsi="Century Gothic"/>
          <w:sz w:val="20"/>
          <w:szCs w:val="20"/>
          <w:lang w:val="en-US"/>
        </w:rPr>
        <w:t>Piping</w:t>
      </w:r>
      <w:r w:rsidRPr="00AF2F2A">
        <w:rPr>
          <w:rFonts w:ascii="Century Gothic" w:hAnsi="Century Gothic"/>
          <w:sz w:val="20"/>
          <w:szCs w:val="20"/>
        </w:rPr>
        <w:t xml:space="preserve"> </w:t>
      </w:r>
      <w:r w:rsidRPr="00AF2F2A">
        <w:rPr>
          <w:rFonts w:ascii="Century Gothic" w:hAnsi="Century Gothic"/>
          <w:sz w:val="20"/>
          <w:szCs w:val="20"/>
          <w:lang w:val="en-US"/>
        </w:rPr>
        <w:t>Systems</w:t>
      </w:r>
      <w:r w:rsidRPr="00AF2F2A">
        <w:rPr>
          <w:rFonts w:ascii="Century Gothic" w:hAnsi="Century Gothic"/>
          <w:sz w:val="20"/>
          <w:szCs w:val="20"/>
        </w:rPr>
        <w:t>-</w:t>
      </w:r>
      <w:r w:rsidRPr="00AF2F2A">
        <w:rPr>
          <w:rFonts w:ascii="Century Gothic" w:hAnsi="Century Gothic"/>
          <w:sz w:val="20"/>
          <w:szCs w:val="20"/>
          <w:lang w:val="en-US"/>
        </w:rPr>
        <w:t>Polyethylene</w:t>
      </w:r>
      <w:r w:rsidRPr="00AF2F2A">
        <w:rPr>
          <w:rFonts w:ascii="Century Gothic" w:hAnsi="Century Gothic"/>
          <w:sz w:val="20"/>
          <w:szCs w:val="20"/>
        </w:rPr>
        <w:t xml:space="preserve"> </w:t>
      </w:r>
      <w:r w:rsidRPr="00AF2F2A">
        <w:rPr>
          <w:rFonts w:ascii="Century Gothic" w:hAnsi="Century Gothic"/>
          <w:sz w:val="20"/>
          <w:szCs w:val="20"/>
          <w:lang w:val="en-US"/>
        </w:rPr>
        <w:t>Piping</w:t>
      </w:r>
      <w:r w:rsidRPr="00AF2F2A">
        <w:rPr>
          <w:rFonts w:ascii="Century Gothic" w:hAnsi="Century Gothic"/>
          <w:sz w:val="20"/>
          <w:szCs w:val="20"/>
        </w:rPr>
        <w:t xml:space="preserve"> </w:t>
      </w:r>
      <w:r w:rsidRPr="00AF2F2A">
        <w:rPr>
          <w:rFonts w:ascii="Century Gothic" w:hAnsi="Century Gothic"/>
          <w:sz w:val="20"/>
          <w:szCs w:val="20"/>
          <w:lang w:val="en-US"/>
        </w:rPr>
        <w:t>Materials</w:t>
      </w:r>
      <w:r w:rsidRPr="00AF2F2A">
        <w:rPr>
          <w:rFonts w:ascii="Century Gothic" w:hAnsi="Century Gothic"/>
          <w:sz w:val="20"/>
          <w:szCs w:val="20"/>
        </w:rPr>
        <w:t xml:space="preserve"> </w:t>
      </w:r>
      <w:r w:rsidRPr="00AF2F2A">
        <w:rPr>
          <w:rFonts w:ascii="Century Gothic" w:hAnsi="Century Gothic"/>
          <w:sz w:val="20"/>
          <w:szCs w:val="20"/>
          <w:lang w:val="en-US"/>
        </w:rPr>
        <w:t>and</w:t>
      </w:r>
      <w:r w:rsidRPr="00AF2F2A">
        <w:rPr>
          <w:rFonts w:ascii="Century Gothic" w:hAnsi="Century Gothic"/>
          <w:sz w:val="20"/>
          <w:szCs w:val="20"/>
        </w:rPr>
        <w:t xml:space="preserve"> </w:t>
      </w:r>
      <w:r w:rsidRPr="00AF2F2A">
        <w:rPr>
          <w:rFonts w:ascii="Century Gothic" w:hAnsi="Century Gothic"/>
          <w:sz w:val="20"/>
          <w:szCs w:val="20"/>
          <w:lang w:val="en-US"/>
        </w:rPr>
        <w:t>Volatile</w:t>
      </w:r>
      <w:r w:rsidRPr="00AF2F2A">
        <w:rPr>
          <w:rFonts w:ascii="Century Gothic" w:hAnsi="Century Gothic"/>
          <w:sz w:val="20"/>
          <w:szCs w:val="20"/>
        </w:rPr>
        <w:t xml:space="preserve"> </w:t>
      </w:r>
      <w:r w:rsidRPr="00AF2F2A">
        <w:rPr>
          <w:rFonts w:ascii="Century Gothic" w:hAnsi="Century Gothic"/>
          <w:sz w:val="20"/>
          <w:szCs w:val="20"/>
          <w:lang w:val="en-US"/>
        </w:rPr>
        <w:t>Content</w:t>
      </w:r>
      <w:r w:rsidRPr="00AF2F2A">
        <w:rPr>
          <w:rFonts w:ascii="Century Gothic" w:hAnsi="Century Gothic"/>
          <w:sz w:val="20"/>
          <w:szCs w:val="20"/>
        </w:rPr>
        <w:t>-Συστήματα πλαστικών σωληνώσεων-Υλικά και συστατικά μέρη σωληνώσεων πολυαιθυλενίου-Προσδιορισμός της περιεκτικότητας των πτητικών.</w:t>
      </w:r>
    </w:p>
    <w:p w:rsidR="00AF2F2A" w:rsidRPr="00AF2F2A" w:rsidRDefault="00AF2F2A" w:rsidP="00AF2F2A">
      <w:pPr>
        <w:ind w:left="2160" w:hanging="2160"/>
        <w:jc w:val="both"/>
        <w:rPr>
          <w:rFonts w:ascii="Century Gothic" w:hAnsi="Century Gothic"/>
          <w:sz w:val="20"/>
          <w:szCs w:val="20"/>
        </w:rPr>
      </w:pPr>
      <w:r w:rsidRPr="00AF2F2A">
        <w:rPr>
          <w:rFonts w:ascii="Century Gothic" w:hAnsi="Century Gothic"/>
          <w:sz w:val="20"/>
          <w:szCs w:val="20"/>
        </w:rPr>
        <w:t>ΕΝ 921:1994</w:t>
      </w:r>
      <w:r w:rsidRPr="00AF2F2A">
        <w:rPr>
          <w:rFonts w:ascii="Century Gothic" w:hAnsi="Century Gothic"/>
          <w:sz w:val="20"/>
          <w:szCs w:val="20"/>
        </w:rPr>
        <w:tab/>
      </w:r>
      <w:r w:rsidRPr="00AF2F2A">
        <w:rPr>
          <w:rFonts w:ascii="Century Gothic" w:hAnsi="Century Gothic"/>
          <w:sz w:val="20"/>
          <w:szCs w:val="20"/>
          <w:lang w:val="en-US"/>
        </w:rPr>
        <w:t>Plastics</w:t>
      </w:r>
      <w:r w:rsidRPr="00AF2F2A">
        <w:rPr>
          <w:rFonts w:ascii="Century Gothic" w:hAnsi="Century Gothic"/>
          <w:sz w:val="20"/>
          <w:szCs w:val="20"/>
        </w:rPr>
        <w:t xml:space="preserve"> </w:t>
      </w:r>
      <w:r w:rsidRPr="00AF2F2A">
        <w:rPr>
          <w:rFonts w:ascii="Century Gothic" w:hAnsi="Century Gothic"/>
          <w:sz w:val="20"/>
          <w:szCs w:val="20"/>
          <w:lang w:val="en-US"/>
        </w:rPr>
        <w:t>Piping</w:t>
      </w:r>
      <w:r w:rsidRPr="00AF2F2A">
        <w:rPr>
          <w:rFonts w:ascii="Century Gothic" w:hAnsi="Century Gothic"/>
          <w:sz w:val="20"/>
          <w:szCs w:val="20"/>
        </w:rPr>
        <w:t xml:space="preserve"> </w:t>
      </w:r>
      <w:r w:rsidRPr="00AF2F2A">
        <w:rPr>
          <w:rFonts w:ascii="Century Gothic" w:hAnsi="Century Gothic"/>
          <w:sz w:val="20"/>
          <w:szCs w:val="20"/>
          <w:lang w:val="en-US"/>
        </w:rPr>
        <w:t>Systems</w:t>
      </w:r>
      <w:r w:rsidRPr="00AF2F2A">
        <w:rPr>
          <w:rFonts w:ascii="Century Gothic" w:hAnsi="Century Gothic"/>
          <w:sz w:val="20"/>
          <w:szCs w:val="20"/>
        </w:rPr>
        <w:t>-Τ</w:t>
      </w:r>
      <w:proofErr w:type="spellStart"/>
      <w:r w:rsidRPr="00AF2F2A">
        <w:rPr>
          <w:rFonts w:ascii="Century Gothic" w:hAnsi="Century Gothic"/>
          <w:sz w:val="20"/>
          <w:szCs w:val="20"/>
          <w:lang w:val="en-US"/>
        </w:rPr>
        <w:t>hermoplastics</w:t>
      </w:r>
      <w:proofErr w:type="spellEnd"/>
      <w:r w:rsidRPr="00AF2F2A">
        <w:rPr>
          <w:rFonts w:ascii="Century Gothic" w:hAnsi="Century Gothic"/>
          <w:sz w:val="20"/>
          <w:szCs w:val="20"/>
        </w:rPr>
        <w:t xml:space="preserve"> </w:t>
      </w:r>
      <w:r w:rsidRPr="00AF2F2A">
        <w:rPr>
          <w:rFonts w:ascii="Century Gothic" w:hAnsi="Century Gothic"/>
          <w:sz w:val="20"/>
          <w:szCs w:val="20"/>
          <w:lang w:val="en-US"/>
        </w:rPr>
        <w:t>pipes</w:t>
      </w:r>
      <w:r w:rsidRPr="00AF2F2A">
        <w:rPr>
          <w:rFonts w:ascii="Century Gothic" w:hAnsi="Century Gothic"/>
          <w:sz w:val="20"/>
          <w:szCs w:val="20"/>
        </w:rPr>
        <w:t>-</w:t>
      </w:r>
      <w:r w:rsidRPr="00AF2F2A">
        <w:rPr>
          <w:rFonts w:ascii="Century Gothic" w:hAnsi="Century Gothic"/>
          <w:sz w:val="20"/>
          <w:szCs w:val="20"/>
          <w:lang w:val="en-US"/>
        </w:rPr>
        <w:t>Determination</w:t>
      </w:r>
      <w:r w:rsidRPr="00AF2F2A">
        <w:rPr>
          <w:rFonts w:ascii="Century Gothic" w:hAnsi="Century Gothic"/>
          <w:sz w:val="20"/>
          <w:szCs w:val="20"/>
        </w:rPr>
        <w:t xml:space="preserve"> </w:t>
      </w:r>
      <w:r w:rsidRPr="00AF2F2A">
        <w:rPr>
          <w:rFonts w:ascii="Century Gothic" w:hAnsi="Century Gothic"/>
          <w:sz w:val="20"/>
          <w:szCs w:val="20"/>
          <w:lang w:val="en-US"/>
        </w:rPr>
        <w:t>of</w:t>
      </w:r>
      <w:r w:rsidRPr="00AF2F2A">
        <w:rPr>
          <w:rFonts w:ascii="Century Gothic" w:hAnsi="Century Gothic"/>
          <w:sz w:val="20"/>
          <w:szCs w:val="20"/>
        </w:rPr>
        <w:t xml:space="preserve"> </w:t>
      </w:r>
      <w:r w:rsidRPr="00AF2F2A">
        <w:rPr>
          <w:rFonts w:ascii="Century Gothic" w:hAnsi="Century Gothic"/>
          <w:sz w:val="20"/>
          <w:szCs w:val="20"/>
          <w:lang w:val="en-US"/>
        </w:rPr>
        <w:t>Resistance</w:t>
      </w:r>
      <w:r w:rsidRPr="00AF2F2A">
        <w:rPr>
          <w:rFonts w:ascii="Century Gothic" w:hAnsi="Century Gothic"/>
          <w:sz w:val="20"/>
          <w:szCs w:val="20"/>
        </w:rPr>
        <w:t xml:space="preserve"> </w:t>
      </w:r>
      <w:r w:rsidRPr="00AF2F2A">
        <w:rPr>
          <w:rFonts w:ascii="Century Gothic" w:hAnsi="Century Gothic"/>
          <w:sz w:val="20"/>
          <w:szCs w:val="20"/>
          <w:lang w:val="en-US"/>
        </w:rPr>
        <w:t>to</w:t>
      </w:r>
      <w:r w:rsidRPr="00AF2F2A">
        <w:rPr>
          <w:rFonts w:ascii="Century Gothic" w:hAnsi="Century Gothic"/>
          <w:sz w:val="20"/>
          <w:szCs w:val="20"/>
        </w:rPr>
        <w:t xml:space="preserve"> </w:t>
      </w:r>
      <w:r w:rsidRPr="00AF2F2A">
        <w:rPr>
          <w:rFonts w:ascii="Century Gothic" w:hAnsi="Century Gothic"/>
          <w:sz w:val="20"/>
          <w:szCs w:val="20"/>
          <w:lang w:val="en-US"/>
        </w:rPr>
        <w:t>internal</w:t>
      </w:r>
      <w:r w:rsidRPr="00AF2F2A">
        <w:rPr>
          <w:rFonts w:ascii="Century Gothic" w:hAnsi="Century Gothic"/>
          <w:sz w:val="20"/>
          <w:szCs w:val="20"/>
        </w:rPr>
        <w:t xml:space="preserve"> </w:t>
      </w:r>
      <w:r w:rsidRPr="00AF2F2A">
        <w:rPr>
          <w:rFonts w:ascii="Century Gothic" w:hAnsi="Century Gothic"/>
          <w:sz w:val="20"/>
          <w:szCs w:val="20"/>
          <w:lang w:val="en-US"/>
        </w:rPr>
        <w:t>pressure</w:t>
      </w:r>
      <w:r w:rsidRPr="00AF2F2A">
        <w:rPr>
          <w:rFonts w:ascii="Century Gothic" w:hAnsi="Century Gothic"/>
          <w:sz w:val="20"/>
          <w:szCs w:val="20"/>
        </w:rPr>
        <w:t xml:space="preserve"> </w:t>
      </w:r>
      <w:r w:rsidRPr="00AF2F2A">
        <w:rPr>
          <w:rFonts w:ascii="Century Gothic" w:hAnsi="Century Gothic"/>
          <w:sz w:val="20"/>
          <w:szCs w:val="20"/>
          <w:lang w:val="en-US"/>
        </w:rPr>
        <w:t>at</w:t>
      </w:r>
      <w:r w:rsidRPr="00AF2F2A">
        <w:rPr>
          <w:rFonts w:ascii="Century Gothic" w:hAnsi="Century Gothic"/>
          <w:sz w:val="20"/>
          <w:szCs w:val="20"/>
        </w:rPr>
        <w:t xml:space="preserve"> </w:t>
      </w:r>
      <w:r w:rsidRPr="00AF2F2A">
        <w:rPr>
          <w:rFonts w:ascii="Century Gothic" w:hAnsi="Century Gothic"/>
          <w:sz w:val="20"/>
          <w:szCs w:val="20"/>
          <w:lang w:val="en-US"/>
        </w:rPr>
        <w:t>constant</w:t>
      </w:r>
      <w:r w:rsidRPr="00AF2F2A">
        <w:rPr>
          <w:rFonts w:ascii="Century Gothic" w:hAnsi="Century Gothic"/>
          <w:sz w:val="20"/>
          <w:szCs w:val="20"/>
        </w:rPr>
        <w:t xml:space="preserve"> </w:t>
      </w:r>
      <w:r w:rsidRPr="00AF2F2A">
        <w:rPr>
          <w:rFonts w:ascii="Century Gothic" w:hAnsi="Century Gothic"/>
          <w:sz w:val="20"/>
          <w:szCs w:val="20"/>
          <w:lang w:val="en-US"/>
        </w:rPr>
        <w:t>temperature</w:t>
      </w:r>
      <w:r w:rsidRPr="00AF2F2A">
        <w:rPr>
          <w:rFonts w:ascii="Century Gothic" w:hAnsi="Century Gothic"/>
          <w:sz w:val="20"/>
          <w:szCs w:val="20"/>
        </w:rPr>
        <w:t xml:space="preserve"> - Συστήματα πλαστικών σωληνώσεων - Θερμοπλαστικοί  σωλήνες - Προσδιορισμός της αντοχής σε εσωτερική πίεση υπό σταθερή θερμοκρασία.</w:t>
      </w:r>
    </w:p>
    <w:p w:rsidR="00AF2F2A" w:rsidRPr="00AF2F2A" w:rsidRDefault="00AF2F2A" w:rsidP="00AF2F2A">
      <w:pPr>
        <w:jc w:val="both"/>
        <w:rPr>
          <w:rFonts w:ascii="Century Gothic" w:hAnsi="Century Gothic"/>
          <w:b/>
          <w:sz w:val="20"/>
          <w:szCs w:val="20"/>
        </w:rPr>
      </w:pP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3.</w:t>
      </w:r>
      <w:r w:rsidRPr="00AF2F2A">
        <w:rPr>
          <w:rFonts w:ascii="Century Gothic" w:hAnsi="Century Gothic"/>
          <w:b/>
          <w:sz w:val="20"/>
          <w:szCs w:val="20"/>
        </w:rPr>
        <w:tab/>
        <w:t>Αποδεκτά υλικά-Δοκιμές μίγματος πρώτης ύλης-Δοκιμές σωλήνων</w:t>
      </w: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3.1 </w:t>
      </w:r>
      <w:r w:rsidRPr="00AF2F2A">
        <w:rPr>
          <w:rFonts w:ascii="Century Gothic" w:hAnsi="Century Gothic"/>
          <w:b/>
          <w:sz w:val="20"/>
          <w:szCs w:val="20"/>
        </w:rPr>
        <w:tab/>
        <w:t>Γενικά</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Τα υλικά κατασκευής των σωλήνων και εξαρτημάτων θα πληρούν τις απαιτήσεις των Ευρωπαϊκών Προδιαγραφών (</w:t>
      </w:r>
      <w:r w:rsidRPr="00AF2F2A">
        <w:rPr>
          <w:rFonts w:ascii="Century Gothic" w:hAnsi="Century Gothic"/>
          <w:sz w:val="20"/>
          <w:szCs w:val="20"/>
          <w:lang w:val="en-US"/>
        </w:rPr>
        <w:t>EN</w:t>
      </w:r>
      <w:r w:rsidRPr="00AF2F2A">
        <w:rPr>
          <w:rFonts w:ascii="Century Gothic" w:hAnsi="Century Gothic"/>
          <w:sz w:val="20"/>
          <w:szCs w:val="20"/>
        </w:rPr>
        <w:t>) και θα παράγονται σύμφωνα με αυτές.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Προϊόντα από άλλα κράτη-μέλη της Ευρωπαϊκής Κοινότητας και πρώτες ύλες από κράτη - μέλη του Ευρωπαϊκού Οικονομικού Χώρου, τα οποία δεν ανταποκρίνονται στην παρούσα Τεχνική Προδιαγραφή, θεωρούνται ισοδύναμα, συμπεριλαμβανομένων των δοκιμών και ελέγχων που διεξήχθησαν στο κράτος κατασκευής, όταν με αυτούς επιτυγχάνεται στον ίδιο βαθμό επαρκώς η απαιτούμενη στάθμη προστασίας ως προς την ασφάλεια, την υγεία και την </w:t>
      </w:r>
      <w:proofErr w:type="spellStart"/>
      <w:r w:rsidRPr="00AF2F2A">
        <w:rPr>
          <w:rFonts w:ascii="Century Gothic" w:hAnsi="Century Gothic"/>
          <w:sz w:val="20"/>
          <w:szCs w:val="20"/>
        </w:rPr>
        <w:t>καταλληλότητα</w:t>
      </w:r>
      <w:proofErr w:type="spellEnd"/>
      <w:r w:rsidRPr="00AF2F2A">
        <w:rPr>
          <w:rFonts w:ascii="Century Gothic" w:hAnsi="Century Gothic"/>
          <w:sz w:val="20"/>
          <w:szCs w:val="20"/>
        </w:rPr>
        <w:t xml:space="preserve"> χρήσης.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Για την αποδοχή των προτεινόμενων σωλήνων ο προμηθευτής θα υποβάλει τα ακόλουθα στοιχεία:</w:t>
      </w:r>
    </w:p>
    <w:p w:rsidR="00AF2F2A" w:rsidRPr="00AF2F2A" w:rsidRDefault="00AF2F2A" w:rsidP="00AF2F2A">
      <w:pPr>
        <w:numPr>
          <w:ilvl w:val="0"/>
          <w:numId w:val="3"/>
        </w:numPr>
        <w:spacing w:after="0" w:line="240" w:lineRule="auto"/>
        <w:jc w:val="both"/>
        <w:rPr>
          <w:rFonts w:ascii="Century Gothic" w:hAnsi="Century Gothic"/>
          <w:sz w:val="20"/>
          <w:szCs w:val="20"/>
        </w:rPr>
      </w:pPr>
      <w:r w:rsidRPr="00AF2F2A">
        <w:rPr>
          <w:rFonts w:ascii="Century Gothic" w:hAnsi="Century Gothic"/>
          <w:sz w:val="20"/>
          <w:szCs w:val="20"/>
        </w:rPr>
        <w:t>παρουσίαση του εργοστασίου παραγωγής των προϊόντων HDPE,</w:t>
      </w:r>
    </w:p>
    <w:p w:rsidR="00AF2F2A" w:rsidRPr="00AF2F2A" w:rsidRDefault="00AF2F2A" w:rsidP="00AF2F2A">
      <w:pPr>
        <w:numPr>
          <w:ilvl w:val="0"/>
          <w:numId w:val="3"/>
        </w:numPr>
        <w:spacing w:after="0" w:line="240" w:lineRule="auto"/>
        <w:jc w:val="both"/>
        <w:rPr>
          <w:rFonts w:ascii="Century Gothic" w:hAnsi="Century Gothic"/>
          <w:sz w:val="20"/>
          <w:szCs w:val="20"/>
        </w:rPr>
      </w:pPr>
      <w:r w:rsidRPr="00AF2F2A">
        <w:rPr>
          <w:rFonts w:ascii="Century Gothic" w:hAnsi="Century Gothic"/>
          <w:sz w:val="20"/>
          <w:szCs w:val="20"/>
        </w:rPr>
        <w:t xml:space="preserve">πιστοποιητικά από αναγνωρισμένο φορέα / εργαστήριο σύμφωνα με τις ισχύουσες κοινοτικές διατάξεις. (EN ISO / IEC 17025:2005-08 General </w:t>
      </w:r>
      <w:proofErr w:type="spellStart"/>
      <w:r w:rsidRPr="00AF2F2A">
        <w:rPr>
          <w:rFonts w:ascii="Century Gothic" w:hAnsi="Century Gothic"/>
          <w:sz w:val="20"/>
          <w:szCs w:val="20"/>
        </w:rPr>
        <w:t>requirements</w:t>
      </w:r>
      <w:proofErr w:type="spellEnd"/>
      <w:r w:rsidRPr="00AF2F2A">
        <w:rPr>
          <w:rFonts w:ascii="Century Gothic" w:hAnsi="Century Gothic"/>
          <w:sz w:val="20"/>
          <w:szCs w:val="20"/>
        </w:rPr>
        <w:t xml:space="preserve"> for the </w:t>
      </w:r>
      <w:proofErr w:type="spellStart"/>
      <w:r w:rsidRPr="00AF2F2A">
        <w:rPr>
          <w:rFonts w:ascii="Century Gothic" w:hAnsi="Century Gothic"/>
          <w:sz w:val="20"/>
          <w:szCs w:val="20"/>
        </w:rPr>
        <w:t>competence</w:t>
      </w:r>
      <w:proofErr w:type="spellEnd"/>
      <w:r w:rsidRPr="00AF2F2A">
        <w:rPr>
          <w:rFonts w:ascii="Century Gothic" w:hAnsi="Century Gothic"/>
          <w:sz w:val="20"/>
          <w:szCs w:val="20"/>
        </w:rPr>
        <w:t xml:space="preserve"> of </w:t>
      </w:r>
      <w:proofErr w:type="spellStart"/>
      <w:r w:rsidRPr="00AF2F2A">
        <w:rPr>
          <w:rFonts w:ascii="Century Gothic" w:hAnsi="Century Gothic"/>
          <w:sz w:val="20"/>
          <w:szCs w:val="20"/>
        </w:rPr>
        <w:t>tasting</w:t>
      </w:r>
      <w:proofErr w:type="spellEnd"/>
      <w:r w:rsidRPr="00AF2F2A">
        <w:rPr>
          <w:rFonts w:ascii="Century Gothic" w:hAnsi="Century Gothic"/>
          <w:sz w:val="20"/>
          <w:szCs w:val="20"/>
        </w:rPr>
        <w:t xml:space="preserve"> and </w:t>
      </w:r>
      <w:proofErr w:type="spellStart"/>
      <w:r w:rsidRPr="00AF2F2A">
        <w:rPr>
          <w:rFonts w:ascii="Century Gothic" w:hAnsi="Century Gothic"/>
          <w:sz w:val="20"/>
          <w:szCs w:val="20"/>
        </w:rPr>
        <w:t>calibration</w:t>
      </w:r>
      <w:proofErr w:type="spellEnd"/>
      <w:r w:rsidRPr="00AF2F2A">
        <w:rPr>
          <w:rFonts w:ascii="Century Gothic" w:hAnsi="Century Gothic"/>
          <w:sz w:val="20"/>
          <w:szCs w:val="20"/>
        </w:rPr>
        <w:t xml:space="preserve"> </w:t>
      </w:r>
      <w:proofErr w:type="spellStart"/>
      <w:r w:rsidRPr="00AF2F2A">
        <w:rPr>
          <w:rFonts w:ascii="Century Gothic" w:hAnsi="Century Gothic"/>
          <w:sz w:val="20"/>
          <w:szCs w:val="20"/>
        </w:rPr>
        <w:t>laboratories</w:t>
      </w:r>
      <w:proofErr w:type="spellEnd"/>
      <w:r w:rsidRPr="00AF2F2A">
        <w:rPr>
          <w:rFonts w:ascii="Century Gothic" w:hAnsi="Century Gothic"/>
          <w:sz w:val="20"/>
          <w:szCs w:val="20"/>
        </w:rPr>
        <w:t xml:space="preserve"> – Γενικές απαιτήσεις για την επάρκεια των εργαστηρίων δοκιμών και διακριβώσεων), από τα οποία θα προκύπτει συμμόρφωση των προϊόντων προς τις απαιτήσεις των ισχυόντων των προϊόντων. </w:t>
      </w:r>
    </w:p>
    <w:p w:rsidR="00AF2F2A" w:rsidRPr="00AF2F2A" w:rsidRDefault="00AF2F2A" w:rsidP="00AF2F2A">
      <w:pPr>
        <w:numPr>
          <w:ilvl w:val="0"/>
          <w:numId w:val="3"/>
        </w:numPr>
        <w:spacing w:after="0" w:line="240" w:lineRule="auto"/>
        <w:jc w:val="both"/>
        <w:rPr>
          <w:rFonts w:ascii="Century Gothic" w:hAnsi="Century Gothic"/>
          <w:sz w:val="20"/>
          <w:szCs w:val="20"/>
        </w:rPr>
      </w:pPr>
      <w:r w:rsidRPr="00AF2F2A">
        <w:rPr>
          <w:rFonts w:ascii="Century Gothic" w:hAnsi="Century Gothic"/>
          <w:sz w:val="20"/>
          <w:szCs w:val="20"/>
        </w:rPr>
        <w:t>Πίνακες / στοιχεία ανάλογων εφαρμογών των προϊόντων.</w:t>
      </w:r>
    </w:p>
    <w:p w:rsidR="00AF2F2A" w:rsidRPr="00AF2F2A" w:rsidRDefault="00AF2F2A" w:rsidP="00AF2F2A">
      <w:pPr>
        <w:numPr>
          <w:ilvl w:val="0"/>
          <w:numId w:val="3"/>
        </w:numPr>
        <w:spacing w:after="0" w:line="240" w:lineRule="auto"/>
        <w:jc w:val="both"/>
        <w:rPr>
          <w:rFonts w:ascii="Century Gothic" w:hAnsi="Century Gothic"/>
          <w:sz w:val="20"/>
          <w:szCs w:val="20"/>
        </w:rPr>
      </w:pPr>
      <w:r w:rsidRPr="00AF2F2A">
        <w:rPr>
          <w:rFonts w:ascii="Century Gothic" w:hAnsi="Century Gothic"/>
          <w:sz w:val="20"/>
          <w:szCs w:val="20"/>
        </w:rPr>
        <w:lastRenderedPageBreak/>
        <w:t xml:space="preserve">Πίνακες διατάξεων / χαρακτηριστικών των παραγομένων προϊόντων. </w:t>
      </w:r>
    </w:p>
    <w:p w:rsidR="00AF2F2A" w:rsidRPr="00AF2F2A" w:rsidRDefault="00AF2F2A" w:rsidP="00AF2F2A">
      <w:pPr>
        <w:numPr>
          <w:ilvl w:val="0"/>
          <w:numId w:val="3"/>
        </w:numPr>
        <w:spacing w:after="0" w:line="240" w:lineRule="auto"/>
        <w:jc w:val="both"/>
        <w:rPr>
          <w:rFonts w:ascii="Century Gothic" w:hAnsi="Century Gothic"/>
          <w:sz w:val="20"/>
          <w:szCs w:val="20"/>
        </w:rPr>
      </w:pPr>
      <w:r w:rsidRPr="00AF2F2A">
        <w:rPr>
          <w:rFonts w:ascii="Century Gothic" w:hAnsi="Century Gothic"/>
          <w:sz w:val="20"/>
          <w:szCs w:val="20"/>
        </w:rPr>
        <w:t>Σχέδια λεπτομερειών των ειδικών τεμαχίων και των συνδέσμων του συστήματος που παράγει το εργοστάσιο.</w:t>
      </w:r>
    </w:p>
    <w:p w:rsidR="00AF2F2A" w:rsidRPr="00AF2F2A" w:rsidRDefault="00AF2F2A" w:rsidP="00AF2F2A">
      <w:pPr>
        <w:numPr>
          <w:ilvl w:val="0"/>
          <w:numId w:val="3"/>
        </w:numPr>
        <w:spacing w:after="0" w:line="240" w:lineRule="auto"/>
        <w:jc w:val="both"/>
        <w:rPr>
          <w:rFonts w:ascii="Century Gothic" w:hAnsi="Century Gothic"/>
          <w:sz w:val="20"/>
          <w:szCs w:val="20"/>
        </w:rPr>
      </w:pPr>
      <w:r w:rsidRPr="00AF2F2A">
        <w:rPr>
          <w:rFonts w:ascii="Century Gothic" w:hAnsi="Century Gothic"/>
          <w:sz w:val="20"/>
          <w:szCs w:val="20"/>
        </w:rPr>
        <w:t>Οδηγίες εγκατάστασης / σύνδεσης.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Τα παραπάνω στοιχεία θα υποβάλλονται κατά προτίμηση στην Ελληνική γλώσσα και </w:t>
      </w:r>
      <w:proofErr w:type="spellStart"/>
      <w:r w:rsidRPr="00AF2F2A">
        <w:rPr>
          <w:rFonts w:ascii="Century Gothic" w:hAnsi="Century Gothic"/>
          <w:sz w:val="20"/>
          <w:szCs w:val="20"/>
          <w:u w:val="single"/>
        </w:rPr>
        <w:t>κατ</w:t>
      </w:r>
      <w:proofErr w:type="spellEnd"/>
      <w:r w:rsidRPr="00AF2F2A">
        <w:rPr>
          <w:rFonts w:ascii="Century Gothic" w:hAnsi="Century Gothic"/>
          <w:sz w:val="20"/>
          <w:szCs w:val="20"/>
          <w:u w:val="single"/>
        </w:rPr>
        <w:t>΄ ελάχιστο</w:t>
      </w:r>
      <w:r w:rsidRPr="00AF2F2A">
        <w:rPr>
          <w:rFonts w:ascii="Century Gothic" w:hAnsi="Century Gothic"/>
          <w:sz w:val="20"/>
          <w:szCs w:val="20"/>
        </w:rPr>
        <w:t xml:space="preserve"> θα περιλαμβάνουν περίληψη στην Ελληνική και πλήρη κείμενα / στοιχεία στην Αγγλική. Οι σωλήνες και τα εξαρτήματα θα έχουν κατασκευαστεί με πιστοποιημένη κατά </w:t>
      </w:r>
      <w:r w:rsidRPr="00AF2F2A">
        <w:rPr>
          <w:rFonts w:ascii="Century Gothic" w:hAnsi="Century Gothic"/>
          <w:sz w:val="20"/>
          <w:szCs w:val="20"/>
          <w:lang w:val="en-US"/>
        </w:rPr>
        <w:t>EN</w:t>
      </w:r>
      <w:r w:rsidRPr="00AF2F2A">
        <w:rPr>
          <w:rFonts w:ascii="Century Gothic" w:hAnsi="Century Gothic"/>
          <w:sz w:val="20"/>
          <w:szCs w:val="20"/>
        </w:rPr>
        <w:t xml:space="preserve"> </w:t>
      </w:r>
      <w:r w:rsidRPr="00AF2F2A">
        <w:rPr>
          <w:rFonts w:ascii="Century Gothic" w:hAnsi="Century Gothic"/>
          <w:sz w:val="20"/>
          <w:szCs w:val="20"/>
          <w:lang w:val="en-US"/>
        </w:rPr>
        <w:t>ISO</w:t>
      </w:r>
      <w:r w:rsidRPr="00AF2F2A">
        <w:rPr>
          <w:rFonts w:ascii="Century Gothic" w:hAnsi="Century Gothic"/>
          <w:sz w:val="20"/>
          <w:szCs w:val="20"/>
        </w:rPr>
        <w:t xml:space="preserve"> 9000:2000-12 (</w:t>
      </w:r>
      <w:r w:rsidRPr="00AF2F2A">
        <w:rPr>
          <w:rFonts w:ascii="Century Gothic" w:hAnsi="Century Gothic"/>
          <w:sz w:val="20"/>
          <w:szCs w:val="20"/>
          <w:lang w:val="en-US"/>
        </w:rPr>
        <w:t>Quality</w:t>
      </w:r>
      <w:r w:rsidRPr="00AF2F2A">
        <w:rPr>
          <w:rFonts w:ascii="Century Gothic" w:hAnsi="Century Gothic"/>
          <w:sz w:val="20"/>
          <w:szCs w:val="20"/>
        </w:rPr>
        <w:t xml:space="preserve"> </w:t>
      </w:r>
      <w:r w:rsidRPr="00AF2F2A">
        <w:rPr>
          <w:rFonts w:ascii="Century Gothic" w:hAnsi="Century Gothic"/>
          <w:sz w:val="20"/>
          <w:szCs w:val="20"/>
          <w:lang w:val="en-US"/>
        </w:rPr>
        <w:t>management</w:t>
      </w:r>
      <w:r w:rsidRPr="00AF2F2A">
        <w:rPr>
          <w:rFonts w:ascii="Century Gothic" w:hAnsi="Century Gothic"/>
          <w:sz w:val="20"/>
          <w:szCs w:val="20"/>
        </w:rPr>
        <w:t xml:space="preserve"> </w:t>
      </w:r>
      <w:r w:rsidRPr="00AF2F2A">
        <w:rPr>
          <w:rFonts w:ascii="Century Gothic" w:hAnsi="Century Gothic"/>
          <w:sz w:val="20"/>
          <w:szCs w:val="20"/>
          <w:lang w:val="en-US"/>
        </w:rPr>
        <w:t>systems</w:t>
      </w:r>
      <w:r w:rsidRPr="00AF2F2A">
        <w:rPr>
          <w:rFonts w:ascii="Century Gothic" w:hAnsi="Century Gothic"/>
          <w:sz w:val="20"/>
          <w:szCs w:val="20"/>
        </w:rPr>
        <w:t xml:space="preserve"> – </w:t>
      </w:r>
      <w:r w:rsidRPr="00AF2F2A">
        <w:rPr>
          <w:rFonts w:ascii="Century Gothic" w:hAnsi="Century Gothic"/>
          <w:sz w:val="20"/>
          <w:szCs w:val="20"/>
          <w:lang w:val="en-US"/>
        </w:rPr>
        <w:t>Fundamentals</w:t>
      </w:r>
      <w:r w:rsidRPr="00AF2F2A">
        <w:rPr>
          <w:rFonts w:ascii="Century Gothic" w:hAnsi="Century Gothic"/>
          <w:sz w:val="20"/>
          <w:szCs w:val="20"/>
        </w:rPr>
        <w:t xml:space="preserve"> </w:t>
      </w:r>
      <w:r w:rsidRPr="00AF2F2A">
        <w:rPr>
          <w:rFonts w:ascii="Century Gothic" w:hAnsi="Century Gothic"/>
          <w:sz w:val="20"/>
          <w:szCs w:val="20"/>
          <w:lang w:val="en-US"/>
        </w:rPr>
        <w:t>and</w:t>
      </w:r>
      <w:r w:rsidRPr="00AF2F2A">
        <w:rPr>
          <w:rFonts w:ascii="Century Gothic" w:hAnsi="Century Gothic"/>
          <w:sz w:val="20"/>
          <w:szCs w:val="20"/>
        </w:rPr>
        <w:t xml:space="preserve"> </w:t>
      </w:r>
      <w:r w:rsidRPr="00AF2F2A">
        <w:rPr>
          <w:rFonts w:ascii="Century Gothic" w:hAnsi="Century Gothic"/>
          <w:sz w:val="20"/>
          <w:szCs w:val="20"/>
          <w:lang w:val="en-US"/>
        </w:rPr>
        <w:t>vocabulary</w:t>
      </w:r>
      <w:r w:rsidRPr="00AF2F2A">
        <w:rPr>
          <w:rFonts w:ascii="Century Gothic" w:hAnsi="Century Gothic"/>
          <w:sz w:val="20"/>
          <w:szCs w:val="20"/>
        </w:rPr>
        <w:t xml:space="preserve"> – Συστήματα διαχείρισης ποιότητας – Βασικές αρχές και λεξιλόγιο) παραγωγική διαδικασία. </w:t>
      </w:r>
    </w:p>
    <w:p w:rsidR="00AF2F2A" w:rsidRPr="00AF2F2A" w:rsidRDefault="00AF2F2A" w:rsidP="00AF2F2A">
      <w:pPr>
        <w:jc w:val="both"/>
        <w:rPr>
          <w:rFonts w:ascii="Century Gothic" w:hAnsi="Century Gothic"/>
          <w:sz w:val="20"/>
          <w:szCs w:val="20"/>
          <w:lang w:val="en-US"/>
        </w:rPr>
      </w:pPr>
      <w:r w:rsidRPr="00AF2F2A">
        <w:rPr>
          <w:rFonts w:ascii="Century Gothic" w:hAnsi="Century Gothic"/>
          <w:sz w:val="20"/>
          <w:szCs w:val="20"/>
        </w:rPr>
        <w:t xml:space="preserve">Η σωλήνες και τα εξαρτήματα τους θα συνοδεύονται από πιστοποιητικό </w:t>
      </w:r>
      <w:proofErr w:type="spellStart"/>
      <w:r w:rsidRPr="00AF2F2A">
        <w:rPr>
          <w:rFonts w:ascii="Century Gothic" w:hAnsi="Century Gothic"/>
          <w:sz w:val="20"/>
          <w:szCs w:val="20"/>
        </w:rPr>
        <w:t>καταλληλότητας</w:t>
      </w:r>
      <w:proofErr w:type="spellEnd"/>
      <w:r w:rsidRPr="00AF2F2A">
        <w:rPr>
          <w:rFonts w:ascii="Century Gothic" w:hAnsi="Century Gothic"/>
          <w:sz w:val="20"/>
          <w:szCs w:val="20"/>
        </w:rPr>
        <w:t xml:space="preserve"> για χρήση σε δίκτυα πόσιμου νερού, από επίσημη Αρχή, Οργανισμό ή Ινστιτούτο χώρας ΕΕ (πχ. </w:t>
      </w:r>
      <w:r w:rsidRPr="00AF2F2A">
        <w:rPr>
          <w:rFonts w:ascii="Century Gothic" w:hAnsi="Century Gothic"/>
          <w:sz w:val="20"/>
          <w:szCs w:val="20"/>
          <w:lang w:val="en-US"/>
        </w:rPr>
        <w:t>DVGW, Drinking Water Inspectorate for use in Public Water Supply and Swimming pools).</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Οι σωλήνες θα έχουν παραχθεί το πολύ ένα εξάμηνο πριν την προσκόμιση τους στο έργο προς τοποθέτηση. </w:t>
      </w:r>
    </w:p>
    <w:p w:rsidR="00AF2F2A" w:rsidRPr="00AF2F2A" w:rsidRDefault="00AF2F2A" w:rsidP="00AF2F2A">
      <w:pPr>
        <w:jc w:val="both"/>
        <w:rPr>
          <w:rFonts w:ascii="Century Gothic" w:hAnsi="Century Gothic"/>
          <w:sz w:val="20"/>
          <w:szCs w:val="20"/>
        </w:rPr>
      </w:pP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3.2 </w:t>
      </w:r>
      <w:r w:rsidRPr="00AF2F2A">
        <w:rPr>
          <w:rFonts w:ascii="Century Gothic" w:hAnsi="Century Gothic"/>
          <w:b/>
          <w:sz w:val="20"/>
          <w:szCs w:val="20"/>
        </w:rPr>
        <w:tab/>
        <w:t>Σύνθεση της πρώτης ύλης πολυαιθυλενίου (</w:t>
      </w:r>
      <w:r w:rsidRPr="00AF2F2A">
        <w:rPr>
          <w:rFonts w:ascii="Century Gothic" w:hAnsi="Century Gothic"/>
          <w:b/>
          <w:sz w:val="20"/>
          <w:szCs w:val="20"/>
          <w:lang w:val="en-US"/>
        </w:rPr>
        <w:t>compound</w:t>
      </w:r>
      <w:r w:rsidRPr="00AF2F2A">
        <w:rPr>
          <w:rFonts w:ascii="Century Gothic" w:hAnsi="Century Gothic"/>
          <w:b/>
          <w:sz w:val="20"/>
          <w:szCs w:val="20"/>
        </w:rPr>
        <w:t xml:space="preserve">) – Τιμή </w:t>
      </w:r>
      <w:r w:rsidRPr="00AF2F2A">
        <w:rPr>
          <w:rFonts w:ascii="Century Gothic" w:hAnsi="Century Gothic"/>
          <w:b/>
          <w:sz w:val="20"/>
          <w:szCs w:val="20"/>
          <w:lang w:val="en-US"/>
        </w:rPr>
        <w:t>MRS</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Το μίγμα του πολυαιθυλενίου – υψηλής πυκνότητας </w:t>
      </w:r>
      <w:r w:rsidRPr="00AF2F2A">
        <w:rPr>
          <w:rFonts w:ascii="Century Gothic" w:hAnsi="Century Gothic"/>
          <w:sz w:val="20"/>
          <w:szCs w:val="20"/>
          <w:lang w:val="en-US"/>
        </w:rPr>
        <w:t>HDPE</w:t>
      </w:r>
      <w:r w:rsidRPr="00AF2F2A">
        <w:rPr>
          <w:rFonts w:ascii="Century Gothic" w:hAnsi="Century Gothic"/>
          <w:sz w:val="20"/>
          <w:szCs w:val="20"/>
        </w:rPr>
        <w:t xml:space="preserve"> (</w:t>
      </w:r>
      <w:r w:rsidRPr="00AF2F2A">
        <w:rPr>
          <w:rFonts w:ascii="Century Gothic" w:hAnsi="Century Gothic"/>
          <w:sz w:val="20"/>
          <w:szCs w:val="20"/>
          <w:lang w:val="en-US"/>
        </w:rPr>
        <w:t>compound</w:t>
      </w:r>
      <w:r w:rsidRPr="00AF2F2A">
        <w:rPr>
          <w:rFonts w:ascii="Century Gothic" w:hAnsi="Century Gothic"/>
          <w:sz w:val="20"/>
          <w:szCs w:val="20"/>
        </w:rPr>
        <w:t xml:space="preserve">) των σωλήνων θα είναι: </w:t>
      </w:r>
    </w:p>
    <w:p w:rsidR="00AF2F2A" w:rsidRPr="00AF2F2A" w:rsidRDefault="00AF2F2A" w:rsidP="00AF2F2A">
      <w:pPr>
        <w:numPr>
          <w:ilvl w:val="0"/>
          <w:numId w:val="4"/>
        </w:numPr>
        <w:spacing w:after="0" w:line="240" w:lineRule="auto"/>
        <w:jc w:val="both"/>
        <w:rPr>
          <w:rFonts w:ascii="Century Gothic" w:hAnsi="Century Gothic"/>
          <w:sz w:val="20"/>
          <w:szCs w:val="20"/>
        </w:rPr>
      </w:pPr>
      <w:r w:rsidRPr="00AF2F2A">
        <w:rPr>
          <w:rFonts w:ascii="Century Gothic" w:hAnsi="Century Gothic"/>
          <w:sz w:val="20"/>
          <w:szCs w:val="20"/>
        </w:rPr>
        <w:t xml:space="preserve">Δεύτερης γενιάς, τύπου  </w:t>
      </w:r>
      <w:r w:rsidRPr="00AF2F2A">
        <w:rPr>
          <w:rFonts w:ascii="Century Gothic" w:hAnsi="Century Gothic"/>
          <w:sz w:val="20"/>
          <w:szCs w:val="20"/>
          <w:lang w:val="en-US"/>
        </w:rPr>
        <w:t>PE</w:t>
      </w:r>
      <w:r w:rsidRPr="00AF2F2A">
        <w:rPr>
          <w:rFonts w:ascii="Century Gothic" w:hAnsi="Century Gothic"/>
          <w:sz w:val="20"/>
          <w:szCs w:val="20"/>
        </w:rPr>
        <w:t xml:space="preserve"> 80 (</w:t>
      </w:r>
      <w:r w:rsidRPr="00AF2F2A">
        <w:rPr>
          <w:rFonts w:ascii="Century Gothic" w:hAnsi="Century Gothic"/>
          <w:sz w:val="20"/>
          <w:szCs w:val="20"/>
          <w:lang w:val="en-US"/>
        </w:rPr>
        <w:t>MRS</w:t>
      </w:r>
      <w:r w:rsidRPr="00AF2F2A">
        <w:rPr>
          <w:rFonts w:ascii="Century Gothic" w:hAnsi="Century Gothic"/>
          <w:sz w:val="20"/>
          <w:szCs w:val="20"/>
        </w:rPr>
        <w:t xml:space="preserve"> 8 κατά EN ISO 9080:2003-109, EN ISO 1167-1:2003-0710, EN ISO 12162:1996-0411) ή </w:t>
      </w:r>
    </w:p>
    <w:p w:rsidR="00AF2F2A" w:rsidRPr="00AF2F2A" w:rsidRDefault="00AF2F2A" w:rsidP="00AF2F2A">
      <w:pPr>
        <w:numPr>
          <w:ilvl w:val="0"/>
          <w:numId w:val="4"/>
        </w:numPr>
        <w:spacing w:after="0" w:line="240" w:lineRule="auto"/>
        <w:jc w:val="both"/>
        <w:rPr>
          <w:rFonts w:ascii="Century Gothic" w:hAnsi="Century Gothic"/>
          <w:sz w:val="20"/>
          <w:szCs w:val="20"/>
        </w:rPr>
      </w:pPr>
      <w:r w:rsidRPr="00AF2F2A">
        <w:rPr>
          <w:rFonts w:ascii="Century Gothic" w:hAnsi="Century Gothic"/>
          <w:sz w:val="20"/>
          <w:szCs w:val="20"/>
        </w:rPr>
        <w:t xml:space="preserve">Τρίτης γενιάς τύπου, </w:t>
      </w:r>
      <w:r w:rsidRPr="00AF2F2A">
        <w:rPr>
          <w:rFonts w:ascii="Century Gothic" w:hAnsi="Century Gothic"/>
          <w:sz w:val="20"/>
          <w:szCs w:val="20"/>
          <w:lang w:val="en-US"/>
        </w:rPr>
        <w:t>PE</w:t>
      </w:r>
      <w:r w:rsidRPr="00AF2F2A">
        <w:rPr>
          <w:rFonts w:ascii="Century Gothic" w:hAnsi="Century Gothic"/>
          <w:sz w:val="20"/>
          <w:szCs w:val="20"/>
        </w:rPr>
        <w:t xml:space="preserve"> 100 (</w:t>
      </w:r>
      <w:r w:rsidRPr="00AF2F2A">
        <w:rPr>
          <w:rFonts w:ascii="Century Gothic" w:hAnsi="Century Gothic"/>
          <w:sz w:val="20"/>
          <w:szCs w:val="20"/>
          <w:lang w:val="en-US"/>
        </w:rPr>
        <w:t>MRS</w:t>
      </w:r>
      <w:r w:rsidRPr="00AF2F2A">
        <w:rPr>
          <w:rFonts w:ascii="Century Gothic" w:hAnsi="Century Gothic"/>
          <w:sz w:val="20"/>
          <w:szCs w:val="20"/>
        </w:rPr>
        <w:t xml:space="preserve"> 10 κατά EN ISO 9080:2003-101, EN ISO 1167-1:2003-072, EN ISO 12162:1996-043).</w:t>
      </w:r>
    </w:p>
    <w:p w:rsidR="00AF2F2A" w:rsidRPr="00AF2F2A" w:rsidRDefault="00AF2F2A" w:rsidP="00AF2F2A">
      <w:pPr>
        <w:jc w:val="both"/>
        <w:rPr>
          <w:rFonts w:ascii="Century Gothic" w:hAnsi="Century Gothic"/>
          <w:i/>
          <w:sz w:val="20"/>
          <w:szCs w:val="20"/>
        </w:rPr>
      </w:pPr>
      <w:r w:rsidRPr="00AF2F2A">
        <w:rPr>
          <w:rFonts w:ascii="Century Gothic" w:hAnsi="Century Gothic"/>
          <w:i/>
          <w:sz w:val="20"/>
          <w:szCs w:val="20"/>
          <w:u w:val="single"/>
          <w:lang w:val="en-US"/>
        </w:rPr>
        <w:t>MRS</w:t>
      </w:r>
      <w:r w:rsidRPr="00AF2F2A">
        <w:rPr>
          <w:rFonts w:ascii="Century Gothic" w:hAnsi="Century Gothic"/>
          <w:i/>
          <w:sz w:val="20"/>
          <w:szCs w:val="20"/>
          <w:u w:val="single"/>
        </w:rPr>
        <w:t xml:space="preserve"> </w:t>
      </w:r>
      <w:r w:rsidRPr="00AF2F2A">
        <w:rPr>
          <w:rFonts w:ascii="Century Gothic" w:hAnsi="Century Gothic"/>
          <w:i/>
          <w:sz w:val="20"/>
          <w:szCs w:val="20"/>
          <w:u w:val="single"/>
          <w:lang w:val="en-US"/>
        </w:rPr>
        <w:t>Minimum</w:t>
      </w:r>
      <w:r w:rsidRPr="00AF2F2A">
        <w:rPr>
          <w:rFonts w:ascii="Century Gothic" w:hAnsi="Century Gothic"/>
          <w:i/>
          <w:sz w:val="20"/>
          <w:szCs w:val="20"/>
          <w:u w:val="single"/>
        </w:rPr>
        <w:t xml:space="preserve"> </w:t>
      </w:r>
      <w:r w:rsidRPr="00AF2F2A">
        <w:rPr>
          <w:rFonts w:ascii="Century Gothic" w:hAnsi="Century Gothic"/>
          <w:i/>
          <w:sz w:val="20"/>
          <w:szCs w:val="20"/>
          <w:u w:val="single"/>
          <w:lang w:val="en-US"/>
        </w:rPr>
        <w:t>Required</w:t>
      </w:r>
      <w:r w:rsidRPr="00AF2F2A">
        <w:rPr>
          <w:rFonts w:ascii="Century Gothic" w:hAnsi="Century Gothic"/>
          <w:i/>
          <w:sz w:val="20"/>
          <w:szCs w:val="20"/>
          <w:u w:val="single"/>
        </w:rPr>
        <w:t xml:space="preserve"> </w:t>
      </w:r>
      <w:r w:rsidRPr="00AF2F2A">
        <w:rPr>
          <w:rFonts w:ascii="Century Gothic" w:hAnsi="Century Gothic"/>
          <w:i/>
          <w:sz w:val="20"/>
          <w:szCs w:val="20"/>
          <w:u w:val="single"/>
          <w:lang w:val="en-US"/>
        </w:rPr>
        <w:t>Strength</w:t>
      </w:r>
      <w:r w:rsidRPr="00AF2F2A">
        <w:rPr>
          <w:rFonts w:ascii="Century Gothic" w:hAnsi="Century Gothic"/>
          <w:i/>
          <w:sz w:val="20"/>
          <w:szCs w:val="20"/>
        </w:rPr>
        <w:t>: ελάχιστη</w:t>
      </w:r>
      <w:r w:rsidRPr="00AF2F2A">
        <w:rPr>
          <w:rFonts w:ascii="Century Gothic" w:hAnsi="Century Gothic"/>
          <w:b/>
          <w:sz w:val="20"/>
          <w:szCs w:val="20"/>
        </w:rPr>
        <w:t xml:space="preserve"> </w:t>
      </w:r>
      <w:r w:rsidRPr="00AF2F2A">
        <w:rPr>
          <w:rFonts w:ascii="Century Gothic" w:hAnsi="Century Gothic"/>
          <w:i/>
          <w:sz w:val="20"/>
          <w:szCs w:val="20"/>
        </w:rPr>
        <w:t xml:space="preserve">απαιτούμενη αντοχή: είναι η αντοχή του υλικού όπως προκύπτει από υδραυλικές δοκιμές πίεσης κατά  </w:t>
      </w:r>
      <w:r w:rsidRPr="00AF2F2A">
        <w:rPr>
          <w:rFonts w:ascii="Century Gothic" w:hAnsi="Century Gothic"/>
          <w:i/>
          <w:sz w:val="20"/>
          <w:szCs w:val="20"/>
          <w:lang w:val="en-US"/>
        </w:rPr>
        <w:t>EN</w:t>
      </w:r>
      <w:r w:rsidRPr="00AF2F2A">
        <w:rPr>
          <w:rFonts w:ascii="Century Gothic" w:hAnsi="Century Gothic"/>
          <w:i/>
          <w:sz w:val="20"/>
          <w:szCs w:val="20"/>
        </w:rPr>
        <w:t xml:space="preserve"> </w:t>
      </w:r>
      <w:r w:rsidRPr="00AF2F2A">
        <w:rPr>
          <w:rFonts w:ascii="Century Gothic" w:hAnsi="Century Gothic"/>
          <w:i/>
          <w:sz w:val="20"/>
          <w:szCs w:val="20"/>
          <w:lang w:val="en-US"/>
        </w:rPr>
        <w:t>ISO</w:t>
      </w:r>
      <w:r w:rsidRPr="00AF2F2A">
        <w:rPr>
          <w:rFonts w:ascii="Century Gothic" w:hAnsi="Century Gothic"/>
          <w:i/>
          <w:sz w:val="20"/>
          <w:szCs w:val="20"/>
        </w:rPr>
        <w:t xml:space="preserve"> 1167-1:2003-07 ή κατά </w:t>
      </w:r>
      <w:r w:rsidRPr="00AF2F2A">
        <w:rPr>
          <w:rFonts w:ascii="Century Gothic" w:hAnsi="Century Gothic"/>
          <w:i/>
          <w:sz w:val="20"/>
          <w:szCs w:val="20"/>
          <w:lang w:val="en-US"/>
        </w:rPr>
        <w:t>EN</w:t>
      </w:r>
      <w:r w:rsidRPr="00AF2F2A">
        <w:rPr>
          <w:rFonts w:ascii="Century Gothic" w:hAnsi="Century Gothic"/>
          <w:i/>
          <w:sz w:val="20"/>
          <w:szCs w:val="20"/>
        </w:rPr>
        <w:t xml:space="preserve"> 921:1994 αναμενόμενη αντοχή μετά από περίοδο 50 ετών που προσδιορίζεται τουλάχιστον 30 δοκιμές πίεσης σε θερμοκρασίες 200, 600, 800 </w:t>
      </w:r>
      <w:r w:rsidRPr="00AF2F2A">
        <w:rPr>
          <w:rFonts w:ascii="Century Gothic" w:hAnsi="Century Gothic"/>
          <w:i/>
          <w:sz w:val="20"/>
          <w:szCs w:val="20"/>
          <w:lang w:val="en-US"/>
        </w:rPr>
        <w:t>C</w:t>
      </w:r>
      <w:r w:rsidRPr="00AF2F2A">
        <w:rPr>
          <w:rFonts w:ascii="Century Gothic" w:hAnsi="Century Gothic"/>
          <w:i/>
          <w:sz w:val="20"/>
          <w:szCs w:val="20"/>
        </w:rPr>
        <w:t>.</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Η κλάση 100 είναι περίπου κατά 25% ανθεκτικότερη σε πίεση από την κλάση 80, και αυτό έχει ως αποτέλεσμα μικρότερα πάχη τοιχωμάτων για την ίδια ονομαστική πίεση του σωλήνα. </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Η επιλογή της κλάσης </w:t>
      </w:r>
      <w:r w:rsidRPr="00AF2F2A">
        <w:rPr>
          <w:rFonts w:ascii="Century Gothic" w:hAnsi="Century Gothic"/>
          <w:sz w:val="20"/>
          <w:szCs w:val="20"/>
          <w:lang w:val="en-US"/>
        </w:rPr>
        <w:t>PE</w:t>
      </w:r>
      <w:r w:rsidRPr="00AF2F2A">
        <w:rPr>
          <w:rFonts w:ascii="Century Gothic" w:hAnsi="Century Gothic"/>
          <w:sz w:val="20"/>
          <w:szCs w:val="20"/>
        </w:rPr>
        <w:t xml:space="preserve"> 100 ή </w:t>
      </w:r>
      <w:r w:rsidRPr="00AF2F2A">
        <w:rPr>
          <w:rFonts w:ascii="Century Gothic" w:hAnsi="Century Gothic"/>
          <w:sz w:val="20"/>
          <w:szCs w:val="20"/>
          <w:lang w:val="en-US"/>
        </w:rPr>
        <w:t>PE</w:t>
      </w:r>
      <w:r w:rsidRPr="00AF2F2A">
        <w:rPr>
          <w:rFonts w:ascii="Century Gothic" w:hAnsi="Century Gothic"/>
          <w:sz w:val="20"/>
          <w:szCs w:val="20"/>
        </w:rPr>
        <w:t xml:space="preserve"> 80 καθορίζεται στην μελέτη. Εάν δεν καθορίζεται στην μελέτη, συνίσταται η επιλογή της κλάσης </w:t>
      </w:r>
      <w:r w:rsidRPr="00AF2F2A">
        <w:rPr>
          <w:rFonts w:ascii="Century Gothic" w:hAnsi="Century Gothic"/>
          <w:sz w:val="20"/>
          <w:szCs w:val="20"/>
          <w:lang w:val="en-US"/>
        </w:rPr>
        <w:t>PE</w:t>
      </w:r>
      <w:r w:rsidRPr="00AF2F2A">
        <w:rPr>
          <w:rFonts w:ascii="Century Gothic" w:hAnsi="Century Gothic"/>
          <w:sz w:val="20"/>
          <w:szCs w:val="20"/>
        </w:rPr>
        <w:t xml:space="preserve"> 100, καθώς η κλάση αυτή παρουσιάζει καλύτερη αντίσταση στην δοκιμή </w:t>
      </w:r>
      <w:r w:rsidRPr="00AF2F2A">
        <w:rPr>
          <w:rFonts w:ascii="Century Gothic" w:hAnsi="Century Gothic"/>
          <w:sz w:val="20"/>
          <w:szCs w:val="20"/>
          <w:lang w:val="en-US"/>
        </w:rPr>
        <w:t>RCP</w:t>
      </w:r>
      <w:r w:rsidRPr="00AF2F2A">
        <w:rPr>
          <w:rFonts w:ascii="Century Gothic" w:hAnsi="Century Gothic"/>
          <w:sz w:val="20"/>
          <w:szCs w:val="20"/>
        </w:rPr>
        <w:t xml:space="preserve"> (</w:t>
      </w:r>
      <w:r w:rsidRPr="00AF2F2A">
        <w:rPr>
          <w:rFonts w:ascii="Century Gothic" w:hAnsi="Century Gothic"/>
          <w:sz w:val="20"/>
          <w:szCs w:val="20"/>
          <w:lang w:val="en-US"/>
        </w:rPr>
        <w:t>Rapid</w:t>
      </w:r>
      <w:r w:rsidRPr="00AF2F2A">
        <w:rPr>
          <w:rFonts w:ascii="Century Gothic" w:hAnsi="Century Gothic"/>
          <w:sz w:val="20"/>
          <w:szCs w:val="20"/>
        </w:rPr>
        <w:t xml:space="preserve"> </w:t>
      </w:r>
      <w:r w:rsidRPr="00AF2F2A">
        <w:rPr>
          <w:rFonts w:ascii="Century Gothic" w:hAnsi="Century Gothic"/>
          <w:sz w:val="20"/>
          <w:szCs w:val="20"/>
          <w:lang w:val="en-US"/>
        </w:rPr>
        <w:t>crack</w:t>
      </w:r>
      <w:r w:rsidRPr="00AF2F2A">
        <w:rPr>
          <w:rFonts w:ascii="Century Gothic" w:hAnsi="Century Gothic"/>
          <w:sz w:val="20"/>
          <w:szCs w:val="20"/>
        </w:rPr>
        <w:t xml:space="preserve"> </w:t>
      </w:r>
      <w:r w:rsidRPr="00AF2F2A">
        <w:rPr>
          <w:rFonts w:ascii="Century Gothic" w:hAnsi="Century Gothic"/>
          <w:sz w:val="20"/>
          <w:szCs w:val="20"/>
          <w:lang w:val="en-US"/>
        </w:rPr>
        <w:t>propagation</w:t>
      </w:r>
      <w:r w:rsidRPr="00AF2F2A">
        <w:rPr>
          <w:rFonts w:ascii="Century Gothic" w:hAnsi="Century Gothic"/>
          <w:sz w:val="20"/>
          <w:szCs w:val="20"/>
        </w:rPr>
        <w:t xml:space="preserve">: ταχεία επέκταση ρηγμάτων) και μειώνει την πιθανότητα διαρροών του δικτύου. </w:t>
      </w:r>
    </w:p>
    <w:p w:rsidR="00AF2F2A" w:rsidRPr="00AF2F2A" w:rsidRDefault="00AF2F2A" w:rsidP="00AF2F2A">
      <w:pPr>
        <w:jc w:val="both"/>
        <w:rPr>
          <w:rFonts w:ascii="Century Gothic" w:hAnsi="Century Gothic"/>
          <w:sz w:val="20"/>
          <w:szCs w:val="20"/>
        </w:rPr>
      </w:pP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3.3 </w:t>
      </w:r>
      <w:r w:rsidRPr="00AF2F2A">
        <w:rPr>
          <w:rFonts w:ascii="Century Gothic" w:hAnsi="Century Gothic"/>
          <w:b/>
          <w:sz w:val="20"/>
          <w:szCs w:val="20"/>
        </w:rPr>
        <w:tab/>
        <w:t>Ειδικό βάρος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Το πολυμερές κατασκευής των σωλήνων θα έχει πυκνότητα στην περιοχή 953 – 960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³ στους 23</w:t>
      </w:r>
      <w:r w:rsidRPr="00AF2F2A">
        <w:rPr>
          <w:rFonts w:ascii="Century Gothic" w:hAnsi="Century Gothic"/>
          <w:sz w:val="20"/>
          <w:szCs w:val="20"/>
          <w:vertAlign w:val="superscript"/>
        </w:rPr>
        <w:t>ο</w:t>
      </w:r>
      <w:r w:rsidRPr="00AF2F2A">
        <w:rPr>
          <w:rFonts w:ascii="Century Gothic" w:hAnsi="Century Gothic"/>
          <w:sz w:val="20"/>
          <w:szCs w:val="20"/>
        </w:rPr>
        <w:t xml:space="preserve"> </w:t>
      </w:r>
      <w:r w:rsidRPr="00AF2F2A">
        <w:rPr>
          <w:rFonts w:ascii="Century Gothic" w:hAnsi="Century Gothic"/>
          <w:sz w:val="20"/>
          <w:szCs w:val="20"/>
          <w:lang w:val="en-US"/>
        </w:rPr>
        <w:t>C</w:t>
      </w:r>
      <w:r w:rsidRPr="00AF2F2A">
        <w:rPr>
          <w:rFonts w:ascii="Century Gothic" w:hAnsi="Century Gothic"/>
          <w:sz w:val="20"/>
          <w:szCs w:val="20"/>
        </w:rPr>
        <w:t xml:space="preserve"> και σε κάθε περίπτωση μεγαλύτερη από 930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³. Ο έλεγχος της πυκνότητας αποσκοπεί στην διαπίστωση ότι δεν εμπεριέχεται πολυαιθυλένιο χαμηλής πυκνότητας στα μίγματα.</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lastRenderedPageBreak/>
        <w:t>Για την διάκριση μεταξύ των διαφόρων κλάσεων πολυαιθυλενίου και τον έλεγχο τυχόν ενσωμάτωσης υλικού άλλης ποιότητας παρατίθενται οι πυκνότητες διαφόρων κατηγοριών πολυαιθυλενίου:</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lang w:val="en-US"/>
        </w:rPr>
        <w:t>HDPE</w:t>
      </w:r>
      <w:r w:rsidRPr="00AF2F2A">
        <w:rPr>
          <w:rFonts w:ascii="Century Gothic" w:hAnsi="Century Gothic"/>
          <w:sz w:val="20"/>
          <w:szCs w:val="20"/>
        </w:rPr>
        <w:t xml:space="preserve"> (Πολυαιθυλένιο υψηλής πυκνότητας):</w:t>
      </w:r>
      <w:r w:rsidRPr="00AF2F2A">
        <w:rPr>
          <w:rFonts w:ascii="Century Gothic" w:hAnsi="Century Gothic"/>
          <w:sz w:val="20"/>
          <w:szCs w:val="20"/>
        </w:rPr>
        <w:tab/>
      </w:r>
      <w:r w:rsidRPr="00AF2F2A">
        <w:rPr>
          <w:rFonts w:ascii="Century Gothic" w:hAnsi="Century Gothic"/>
          <w:sz w:val="20"/>
          <w:szCs w:val="20"/>
        </w:rPr>
        <w:tab/>
      </w:r>
      <w:r w:rsidRPr="00AF2F2A">
        <w:rPr>
          <w:rFonts w:ascii="Century Gothic" w:hAnsi="Century Gothic"/>
          <w:sz w:val="20"/>
          <w:szCs w:val="20"/>
        </w:rPr>
        <w:tab/>
        <w:t xml:space="preserve">940-965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³</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lang w:val="en-US"/>
        </w:rPr>
        <w:t>MDPE</w:t>
      </w:r>
      <w:r w:rsidRPr="00AF2F2A">
        <w:rPr>
          <w:rFonts w:ascii="Century Gothic" w:hAnsi="Century Gothic"/>
          <w:sz w:val="20"/>
          <w:szCs w:val="20"/>
        </w:rPr>
        <w:t xml:space="preserve"> (Πολυαιθυλένιο μέσης πυκνότητας): </w:t>
      </w:r>
      <w:r w:rsidRPr="00AF2F2A">
        <w:rPr>
          <w:rFonts w:ascii="Century Gothic" w:hAnsi="Century Gothic"/>
          <w:sz w:val="20"/>
          <w:szCs w:val="20"/>
        </w:rPr>
        <w:tab/>
      </w:r>
      <w:r w:rsidRPr="00AF2F2A">
        <w:rPr>
          <w:rFonts w:ascii="Century Gothic" w:hAnsi="Century Gothic"/>
          <w:sz w:val="20"/>
          <w:szCs w:val="20"/>
        </w:rPr>
        <w:tab/>
      </w:r>
      <w:r w:rsidRPr="00AF2F2A">
        <w:rPr>
          <w:rFonts w:ascii="Century Gothic" w:hAnsi="Century Gothic"/>
          <w:sz w:val="20"/>
          <w:szCs w:val="20"/>
        </w:rPr>
        <w:tab/>
        <w:t xml:space="preserve">930-940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³</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lang w:val="en-US"/>
        </w:rPr>
        <w:t>LLDPE</w:t>
      </w:r>
      <w:r w:rsidRPr="00AF2F2A">
        <w:rPr>
          <w:rFonts w:ascii="Century Gothic" w:hAnsi="Century Gothic"/>
          <w:sz w:val="20"/>
          <w:szCs w:val="20"/>
        </w:rPr>
        <w:t xml:space="preserve"> (Γραμμικό, χαμηλής πυκνότητας πολυαιθυλένιο): </w:t>
      </w:r>
      <w:r w:rsidRPr="00AF2F2A">
        <w:rPr>
          <w:rFonts w:ascii="Century Gothic" w:hAnsi="Century Gothic"/>
          <w:sz w:val="20"/>
          <w:szCs w:val="20"/>
        </w:rPr>
        <w:tab/>
        <w:t xml:space="preserve">910-930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³</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lang w:val="en-US"/>
        </w:rPr>
        <w:t>LDPE</w:t>
      </w:r>
      <w:r w:rsidRPr="00AF2F2A">
        <w:rPr>
          <w:rFonts w:ascii="Century Gothic" w:hAnsi="Century Gothic"/>
          <w:sz w:val="20"/>
          <w:szCs w:val="20"/>
        </w:rPr>
        <w:t xml:space="preserve"> (Πολυαιθυλένιο χαμηλής πυκνότητας): </w:t>
      </w:r>
      <w:r w:rsidRPr="00AF2F2A">
        <w:rPr>
          <w:rFonts w:ascii="Century Gothic" w:hAnsi="Century Gothic"/>
          <w:sz w:val="20"/>
          <w:szCs w:val="20"/>
        </w:rPr>
        <w:tab/>
      </w:r>
      <w:r w:rsidRPr="00AF2F2A">
        <w:rPr>
          <w:rFonts w:ascii="Century Gothic" w:hAnsi="Century Gothic"/>
          <w:sz w:val="20"/>
          <w:szCs w:val="20"/>
        </w:rPr>
        <w:tab/>
      </w:r>
      <w:r w:rsidRPr="00AF2F2A">
        <w:rPr>
          <w:rFonts w:ascii="Century Gothic" w:hAnsi="Century Gothic"/>
          <w:sz w:val="20"/>
          <w:szCs w:val="20"/>
        </w:rPr>
        <w:tab/>
        <w:t xml:space="preserve">900-910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³</w:t>
      </w:r>
    </w:p>
    <w:p w:rsidR="00AF2F2A" w:rsidRPr="00AF2F2A" w:rsidRDefault="00AF2F2A" w:rsidP="00AF2F2A">
      <w:pPr>
        <w:jc w:val="both"/>
        <w:rPr>
          <w:rFonts w:ascii="Century Gothic" w:hAnsi="Century Gothic"/>
          <w:sz w:val="20"/>
          <w:szCs w:val="20"/>
        </w:rPr>
      </w:pPr>
    </w:p>
    <w:p w:rsidR="00AF2F2A" w:rsidRPr="00AF2F2A" w:rsidRDefault="00AF2F2A" w:rsidP="00AF2F2A">
      <w:pPr>
        <w:ind w:hanging="360"/>
        <w:jc w:val="both"/>
        <w:rPr>
          <w:rFonts w:ascii="Century Gothic" w:hAnsi="Century Gothic"/>
          <w:sz w:val="20"/>
          <w:szCs w:val="20"/>
        </w:rPr>
      </w:pPr>
      <w:r w:rsidRPr="00AF2F2A">
        <w:rPr>
          <w:rFonts w:ascii="Century Gothic" w:hAnsi="Century Gothic"/>
          <w:b/>
          <w:sz w:val="20"/>
          <w:szCs w:val="20"/>
        </w:rPr>
        <w:t xml:space="preserve">3.4 </w:t>
      </w:r>
      <w:r w:rsidRPr="00AF2F2A">
        <w:rPr>
          <w:rFonts w:ascii="Century Gothic" w:hAnsi="Century Gothic"/>
          <w:b/>
          <w:sz w:val="20"/>
          <w:szCs w:val="20"/>
        </w:rPr>
        <w:tab/>
        <w:t xml:space="preserve">Δείκτης ροής </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Θα τηρούνται τα όρια που προβλέπονται στο ΕΝ 12201-1:2003. Η δοκιμή αφορά στην συμπεριφορά του ρευστού υλικού (σχετικό πρότυπο </w:t>
      </w:r>
      <w:r w:rsidRPr="00AF2F2A">
        <w:rPr>
          <w:rFonts w:ascii="Century Gothic" w:hAnsi="Century Gothic"/>
          <w:sz w:val="20"/>
          <w:szCs w:val="20"/>
          <w:lang w:val="en-US"/>
        </w:rPr>
        <w:t>EN</w:t>
      </w:r>
      <w:r w:rsidRPr="00AF2F2A">
        <w:rPr>
          <w:rFonts w:ascii="Century Gothic" w:hAnsi="Century Gothic"/>
          <w:sz w:val="20"/>
          <w:szCs w:val="20"/>
        </w:rPr>
        <w:t xml:space="preserve"> </w:t>
      </w:r>
      <w:r w:rsidRPr="00AF2F2A">
        <w:rPr>
          <w:rFonts w:ascii="Century Gothic" w:hAnsi="Century Gothic"/>
          <w:sz w:val="20"/>
          <w:szCs w:val="20"/>
          <w:lang w:val="en-US"/>
        </w:rPr>
        <w:t>ISO</w:t>
      </w:r>
      <w:r w:rsidRPr="00AF2F2A">
        <w:rPr>
          <w:rFonts w:ascii="Century Gothic" w:hAnsi="Century Gothic"/>
          <w:sz w:val="20"/>
          <w:szCs w:val="20"/>
        </w:rPr>
        <w:t xml:space="preserve"> 1133:2000-02: </w:t>
      </w:r>
      <w:r w:rsidRPr="00AF2F2A">
        <w:rPr>
          <w:rFonts w:ascii="Century Gothic" w:hAnsi="Century Gothic"/>
          <w:sz w:val="20"/>
          <w:szCs w:val="20"/>
          <w:lang w:val="en-US"/>
        </w:rPr>
        <w:t>Plastics</w:t>
      </w:r>
      <w:r w:rsidRPr="00AF2F2A">
        <w:rPr>
          <w:rFonts w:ascii="Century Gothic" w:hAnsi="Century Gothic"/>
          <w:sz w:val="20"/>
          <w:szCs w:val="20"/>
        </w:rPr>
        <w:t xml:space="preserve"> – </w:t>
      </w:r>
      <w:r w:rsidRPr="00AF2F2A">
        <w:rPr>
          <w:rFonts w:ascii="Century Gothic" w:hAnsi="Century Gothic"/>
          <w:sz w:val="20"/>
          <w:szCs w:val="20"/>
          <w:lang w:val="en-US"/>
        </w:rPr>
        <w:t>Determination</w:t>
      </w:r>
      <w:r w:rsidRPr="00AF2F2A">
        <w:rPr>
          <w:rFonts w:ascii="Century Gothic" w:hAnsi="Century Gothic"/>
          <w:sz w:val="20"/>
          <w:szCs w:val="20"/>
        </w:rPr>
        <w:t xml:space="preserve"> </w:t>
      </w:r>
      <w:r w:rsidRPr="00AF2F2A">
        <w:rPr>
          <w:rFonts w:ascii="Century Gothic" w:hAnsi="Century Gothic"/>
          <w:sz w:val="20"/>
          <w:szCs w:val="20"/>
          <w:lang w:val="en-US"/>
        </w:rPr>
        <w:t>of</w:t>
      </w:r>
      <w:r w:rsidRPr="00AF2F2A">
        <w:rPr>
          <w:rFonts w:ascii="Century Gothic" w:hAnsi="Century Gothic"/>
          <w:sz w:val="20"/>
          <w:szCs w:val="20"/>
        </w:rPr>
        <w:t xml:space="preserve"> </w:t>
      </w:r>
      <w:r w:rsidRPr="00AF2F2A">
        <w:rPr>
          <w:rFonts w:ascii="Century Gothic" w:hAnsi="Century Gothic"/>
          <w:sz w:val="20"/>
          <w:szCs w:val="20"/>
          <w:lang w:val="en-US"/>
        </w:rPr>
        <w:t>the</w:t>
      </w:r>
      <w:r w:rsidRPr="00AF2F2A">
        <w:rPr>
          <w:rFonts w:ascii="Century Gothic" w:hAnsi="Century Gothic"/>
          <w:sz w:val="20"/>
          <w:szCs w:val="20"/>
        </w:rPr>
        <w:t xml:space="preserve"> </w:t>
      </w:r>
      <w:r w:rsidRPr="00AF2F2A">
        <w:rPr>
          <w:rFonts w:ascii="Century Gothic" w:hAnsi="Century Gothic"/>
          <w:sz w:val="20"/>
          <w:szCs w:val="20"/>
          <w:lang w:val="en-US"/>
        </w:rPr>
        <w:t>melt</w:t>
      </w:r>
      <w:r w:rsidRPr="00AF2F2A">
        <w:rPr>
          <w:rFonts w:ascii="Century Gothic" w:hAnsi="Century Gothic"/>
          <w:sz w:val="20"/>
          <w:szCs w:val="20"/>
        </w:rPr>
        <w:t xml:space="preserve"> </w:t>
      </w:r>
      <w:r w:rsidRPr="00AF2F2A">
        <w:rPr>
          <w:rFonts w:ascii="Century Gothic" w:hAnsi="Century Gothic"/>
          <w:sz w:val="20"/>
          <w:szCs w:val="20"/>
          <w:lang w:val="en-US"/>
        </w:rPr>
        <w:t>mass</w:t>
      </w:r>
      <w:r w:rsidRPr="00AF2F2A">
        <w:rPr>
          <w:rFonts w:ascii="Century Gothic" w:hAnsi="Century Gothic"/>
          <w:sz w:val="20"/>
          <w:szCs w:val="20"/>
        </w:rPr>
        <w:t>-</w:t>
      </w:r>
      <w:r w:rsidRPr="00AF2F2A">
        <w:rPr>
          <w:rFonts w:ascii="Century Gothic" w:hAnsi="Century Gothic"/>
          <w:sz w:val="20"/>
          <w:szCs w:val="20"/>
          <w:lang w:val="en-US"/>
        </w:rPr>
        <w:t>flow</w:t>
      </w:r>
      <w:r w:rsidRPr="00AF2F2A">
        <w:rPr>
          <w:rFonts w:ascii="Century Gothic" w:hAnsi="Century Gothic"/>
          <w:sz w:val="20"/>
          <w:szCs w:val="20"/>
        </w:rPr>
        <w:t xml:space="preserve"> </w:t>
      </w:r>
      <w:r w:rsidRPr="00AF2F2A">
        <w:rPr>
          <w:rFonts w:ascii="Century Gothic" w:hAnsi="Century Gothic"/>
          <w:sz w:val="20"/>
          <w:szCs w:val="20"/>
          <w:lang w:val="en-US"/>
        </w:rPr>
        <w:t>rate</w:t>
      </w:r>
      <w:r w:rsidRPr="00AF2F2A">
        <w:rPr>
          <w:rFonts w:ascii="Century Gothic" w:hAnsi="Century Gothic"/>
          <w:sz w:val="20"/>
          <w:szCs w:val="20"/>
        </w:rPr>
        <w:t xml:space="preserve"> (</w:t>
      </w:r>
      <w:r w:rsidRPr="00AF2F2A">
        <w:rPr>
          <w:rFonts w:ascii="Century Gothic" w:hAnsi="Century Gothic"/>
          <w:sz w:val="20"/>
          <w:szCs w:val="20"/>
          <w:lang w:val="en-US"/>
        </w:rPr>
        <w:t>MFR</w:t>
      </w:r>
      <w:r w:rsidRPr="00AF2F2A">
        <w:rPr>
          <w:rFonts w:ascii="Century Gothic" w:hAnsi="Century Gothic"/>
          <w:sz w:val="20"/>
          <w:szCs w:val="20"/>
        </w:rPr>
        <w:t xml:space="preserve">) </w:t>
      </w:r>
      <w:r w:rsidRPr="00AF2F2A">
        <w:rPr>
          <w:rFonts w:ascii="Century Gothic" w:hAnsi="Century Gothic"/>
          <w:sz w:val="20"/>
          <w:szCs w:val="20"/>
          <w:lang w:val="en-US"/>
        </w:rPr>
        <w:t>and</w:t>
      </w:r>
      <w:r w:rsidRPr="00AF2F2A">
        <w:rPr>
          <w:rFonts w:ascii="Century Gothic" w:hAnsi="Century Gothic"/>
          <w:sz w:val="20"/>
          <w:szCs w:val="20"/>
        </w:rPr>
        <w:t xml:space="preserve"> </w:t>
      </w:r>
      <w:r w:rsidRPr="00AF2F2A">
        <w:rPr>
          <w:rFonts w:ascii="Century Gothic" w:hAnsi="Century Gothic"/>
          <w:sz w:val="20"/>
          <w:szCs w:val="20"/>
          <w:lang w:val="en-US"/>
        </w:rPr>
        <w:t>the</w:t>
      </w:r>
      <w:r w:rsidRPr="00AF2F2A">
        <w:rPr>
          <w:rFonts w:ascii="Century Gothic" w:hAnsi="Century Gothic"/>
          <w:sz w:val="20"/>
          <w:szCs w:val="20"/>
        </w:rPr>
        <w:t xml:space="preserve"> </w:t>
      </w:r>
      <w:r w:rsidRPr="00AF2F2A">
        <w:rPr>
          <w:rFonts w:ascii="Century Gothic" w:hAnsi="Century Gothic"/>
          <w:sz w:val="20"/>
          <w:szCs w:val="20"/>
          <w:lang w:val="en-US"/>
        </w:rPr>
        <w:t>melt</w:t>
      </w:r>
      <w:r w:rsidRPr="00AF2F2A">
        <w:rPr>
          <w:rFonts w:ascii="Century Gothic" w:hAnsi="Century Gothic"/>
          <w:sz w:val="20"/>
          <w:szCs w:val="20"/>
        </w:rPr>
        <w:t xml:space="preserve"> </w:t>
      </w:r>
      <w:r w:rsidRPr="00AF2F2A">
        <w:rPr>
          <w:rFonts w:ascii="Century Gothic" w:hAnsi="Century Gothic"/>
          <w:sz w:val="20"/>
          <w:szCs w:val="20"/>
          <w:lang w:val="en-US"/>
        </w:rPr>
        <w:t>volume</w:t>
      </w:r>
      <w:r w:rsidRPr="00AF2F2A">
        <w:rPr>
          <w:rFonts w:ascii="Century Gothic" w:hAnsi="Century Gothic"/>
          <w:sz w:val="20"/>
          <w:szCs w:val="20"/>
        </w:rPr>
        <w:t>-</w:t>
      </w:r>
      <w:r w:rsidRPr="00AF2F2A">
        <w:rPr>
          <w:rFonts w:ascii="Century Gothic" w:hAnsi="Century Gothic"/>
          <w:sz w:val="20"/>
          <w:szCs w:val="20"/>
          <w:lang w:val="en-US"/>
        </w:rPr>
        <w:t>flow</w:t>
      </w:r>
      <w:r w:rsidRPr="00AF2F2A">
        <w:rPr>
          <w:rFonts w:ascii="Century Gothic" w:hAnsi="Century Gothic"/>
          <w:sz w:val="20"/>
          <w:szCs w:val="20"/>
        </w:rPr>
        <w:t xml:space="preserve"> </w:t>
      </w:r>
      <w:r w:rsidRPr="00AF2F2A">
        <w:rPr>
          <w:rFonts w:ascii="Century Gothic" w:hAnsi="Century Gothic"/>
          <w:sz w:val="20"/>
          <w:szCs w:val="20"/>
          <w:lang w:val="en-US"/>
        </w:rPr>
        <w:t>rate</w:t>
      </w:r>
      <w:r w:rsidRPr="00AF2F2A">
        <w:rPr>
          <w:rFonts w:ascii="Century Gothic" w:hAnsi="Century Gothic"/>
          <w:sz w:val="20"/>
          <w:szCs w:val="20"/>
        </w:rPr>
        <w:t xml:space="preserve">  (</w:t>
      </w:r>
      <w:r w:rsidRPr="00AF2F2A">
        <w:rPr>
          <w:rFonts w:ascii="Century Gothic" w:hAnsi="Century Gothic"/>
          <w:sz w:val="20"/>
          <w:szCs w:val="20"/>
          <w:lang w:val="en-US"/>
        </w:rPr>
        <w:t>MVR</w:t>
      </w:r>
      <w:r w:rsidRPr="00AF2F2A">
        <w:rPr>
          <w:rFonts w:ascii="Century Gothic" w:hAnsi="Century Gothic"/>
          <w:sz w:val="20"/>
          <w:szCs w:val="20"/>
        </w:rPr>
        <w:t xml:space="preserve">) </w:t>
      </w:r>
      <w:r w:rsidRPr="00AF2F2A">
        <w:rPr>
          <w:rFonts w:ascii="Century Gothic" w:hAnsi="Century Gothic"/>
          <w:sz w:val="20"/>
          <w:szCs w:val="20"/>
          <w:lang w:val="en-US"/>
        </w:rPr>
        <w:t>of</w:t>
      </w:r>
      <w:r w:rsidRPr="00AF2F2A">
        <w:rPr>
          <w:rFonts w:ascii="Century Gothic" w:hAnsi="Century Gothic"/>
          <w:sz w:val="20"/>
          <w:szCs w:val="20"/>
        </w:rPr>
        <w:t xml:space="preserve"> </w:t>
      </w:r>
      <w:r w:rsidRPr="00AF2F2A">
        <w:rPr>
          <w:rFonts w:ascii="Century Gothic" w:hAnsi="Century Gothic"/>
          <w:sz w:val="20"/>
          <w:szCs w:val="20"/>
          <w:lang w:val="en-US"/>
        </w:rPr>
        <w:t>thermoplastics</w:t>
      </w:r>
      <w:r w:rsidRPr="00AF2F2A">
        <w:rPr>
          <w:rFonts w:ascii="Century Gothic" w:hAnsi="Century Gothic"/>
          <w:sz w:val="20"/>
          <w:szCs w:val="20"/>
        </w:rPr>
        <w:t xml:space="preserve"> (</w:t>
      </w:r>
      <w:r w:rsidRPr="00AF2F2A">
        <w:rPr>
          <w:rFonts w:ascii="Century Gothic" w:hAnsi="Century Gothic"/>
          <w:sz w:val="20"/>
          <w:szCs w:val="20"/>
          <w:lang w:val="en-US"/>
        </w:rPr>
        <w:t>ISO</w:t>
      </w:r>
      <w:r w:rsidRPr="00AF2F2A">
        <w:rPr>
          <w:rFonts w:ascii="Century Gothic" w:hAnsi="Century Gothic"/>
          <w:sz w:val="20"/>
          <w:szCs w:val="20"/>
        </w:rPr>
        <w:t xml:space="preserve"> 1133:1997) – Πλαστικά – Προσδιορισμός της μαζικής παροχής </w:t>
      </w:r>
      <w:proofErr w:type="spellStart"/>
      <w:r w:rsidRPr="00AF2F2A">
        <w:rPr>
          <w:rFonts w:ascii="Century Gothic" w:hAnsi="Century Gothic"/>
          <w:sz w:val="20"/>
          <w:szCs w:val="20"/>
        </w:rPr>
        <w:t>τήγματος</w:t>
      </w:r>
      <w:proofErr w:type="spellEnd"/>
      <w:r w:rsidRPr="00AF2F2A">
        <w:rPr>
          <w:rFonts w:ascii="Century Gothic" w:hAnsi="Century Gothic"/>
          <w:sz w:val="20"/>
          <w:szCs w:val="20"/>
        </w:rPr>
        <w:t xml:space="preserve"> (</w:t>
      </w:r>
      <w:r w:rsidRPr="00AF2F2A">
        <w:rPr>
          <w:rFonts w:ascii="Century Gothic" w:hAnsi="Century Gothic"/>
          <w:sz w:val="20"/>
          <w:szCs w:val="20"/>
          <w:lang w:val="en-US"/>
        </w:rPr>
        <w:t>MFR</w:t>
      </w:r>
      <w:r w:rsidRPr="00AF2F2A">
        <w:rPr>
          <w:rFonts w:ascii="Century Gothic" w:hAnsi="Century Gothic"/>
          <w:sz w:val="20"/>
          <w:szCs w:val="20"/>
        </w:rPr>
        <w:t xml:space="preserve">) και ογκομετρικής παροχής </w:t>
      </w:r>
      <w:proofErr w:type="spellStart"/>
      <w:r w:rsidRPr="00AF2F2A">
        <w:rPr>
          <w:rFonts w:ascii="Century Gothic" w:hAnsi="Century Gothic"/>
          <w:sz w:val="20"/>
          <w:szCs w:val="20"/>
        </w:rPr>
        <w:t>τήγματος</w:t>
      </w:r>
      <w:proofErr w:type="spellEnd"/>
      <w:r w:rsidRPr="00AF2F2A">
        <w:rPr>
          <w:rFonts w:ascii="Century Gothic" w:hAnsi="Century Gothic"/>
          <w:sz w:val="20"/>
          <w:szCs w:val="20"/>
        </w:rPr>
        <w:t xml:space="preserve"> (</w:t>
      </w:r>
      <w:r w:rsidRPr="00AF2F2A">
        <w:rPr>
          <w:rFonts w:ascii="Century Gothic" w:hAnsi="Century Gothic"/>
          <w:sz w:val="20"/>
          <w:szCs w:val="20"/>
          <w:lang w:val="en-US"/>
        </w:rPr>
        <w:t>MVR</w:t>
      </w:r>
      <w:r w:rsidRPr="00AF2F2A">
        <w:rPr>
          <w:rFonts w:ascii="Century Gothic" w:hAnsi="Century Gothic"/>
          <w:sz w:val="20"/>
          <w:szCs w:val="20"/>
        </w:rPr>
        <w:t>) των θερμοπλαστικών).</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Ο δείκτης ροής </w:t>
      </w:r>
      <w:r w:rsidRPr="00AF2F2A">
        <w:rPr>
          <w:rFonts w:ascii="Century Gothic" w:hAnsi="Century Gothic"/>
          <w:sz w:val="20"/>
          <w:szCs w:val="20"/>
          <w:lang w:val="en-US"/>
        </w:rPr>
        <w:t>MFI</w:t>
      </w:r>
      <w:r w:rsidRPr="00AF2F2A">
        <w:rPr>
          <w:rFonts w:ascii="Century Gothic" w:hAnsi="Century Gothic"/>
          <w:sz w:val="20"/>
          <w:szCs w:val="20"/>
        </w:rPr>
        <w:t xml:space="preserve"> (</w:t>
      </w:r>
      <w:r w:rsidRPr="00AF2F2A">
        <w:rPr>
          <w:rFonts w:ascii="Century Gothic" w:hAnsi="Century Gothic"/>
          <w:sz w:val="20"/>
          <w:szCs w:val="20"/>
          <w:lang w:val="en-US"/>
        </w:rPr>
        <w:t>Melt</w:t>
      </w:r>
      <w:r w:rsidRPr="00AF2F2A">
        <w:rPr>
          <w:rFonts w:ascii="Century Gothic" w:hAnsi="Century Gothic"/>
          <w:sz w:val="20"/>
          <w:szCs w:val="20"/>
        </w:rPr>
        <w:t xml:space="preserve"> </w:t>
      </w:r>
      <w:r w:rsidRPr="00AF2F2A">
        <w:rPr>
          <w:rFonts w:ascii="Century Gothic" w:hAnsi="Century Gothic"/>
          <w:sz w:val="20"/>
          <w:szCs w:val="20"/>
          <w:lang w:val="en-US"/>
        </w:rPr>
        <w:t>flow</w:t>
      </w:r>
      <w:r w:rsidRPr="00AF2F2A">
        <w:rPr>
          <w:rFonts w:ascii="Century Gothic" w:hAnsi="Century Gothic"/>
          <w:sz w:val="20"/>
          <w:szCs w:val="20"/>
        </w:rPr>
        <w:t xml:space="preserve"> </w:t>
      </w:r>
      <w:r w:rsidRPr="00AF2F2A">
        <w:rPr>
          <w:rFonts w:ascii="Century Gothic" w:hAnsi="Century Gothic"/>
          <w:sz w:val="20"/>
          <w:szCs w:val="20"/>
          <w:lang w:val="en-US"/>
        </w:rPr>
        <w:t>index</w:t>
      </w:r>
      <w:r w:rsidRPr="00AF2F2A">
        <w:rPr>
          <w:rFonts w:ascii="Century Gothic" w:hAnsi="Century Gothic"/>
          <w:sz w:val="20"/>
          <w:szCs w:val="20"/>
        </w:rPr>
        <w:t xml:space="preserve">) θα είναι το πολύ 0,4 – 0,5 </w:t>
      </w:r>
      <w:r w:rsidRPr="00AF2F2A">
        <w:rPr>
          <w:rFonts w:ascii="Century Gothic" w:hAnsi="Century Gothic"/>
          <w:sz w:val="20"/>
          <w:szCs w:val="20"/>
          <w:lang w:val="en-US"/>
        </w:rPr>
        <w:t>g</w:t>
      </w:r>
      <w:r w:rsidRPr="00AF2F2A">
        <w:rPr>
          <w:rFonts w:ascii="Century Gothic" w:hAnsi="Century Gothic"/>
          <w:sz w:val="20"/>
          <w:szCs w:val="20"/>
        </w:rPr>
        <w:t xml:space="preserve">/10 </w:t>
      </w:r>
      <w:r w:rsidRPr="00AF2F2A">
        <w:rPr>
          <w:rFonts w:ascii="Century Gothic" w:hAnsi="Century Gothic"/>
          <w:sz w:val="20"/>
          <w:szCs w:val="20"/>
          <w:lang w:val="en-US"/>
        </w:rPr>
        <w:t>min</w:t>
      </w:r>
      <w:r w:rsidRPr="00AF2F2A">
        <w:rPr>
          <w:rFonts w:ascii="Century Gothic" w:hAnsi="Century Gothic"/>
          <w:sz w:val="20"/>
          <w:szCs w:val="20"/>
        </w:rPr>
        <w:t>.</w:t>
      </w:r>
    </w:p>
    <w:p w:rsidR="00AF2F2A" w:rsidRPr="00AF2F2A" w:rsidRDefault="00AF2F2A" w:rsidP="00AF2F2A">
      <w:pPr>
        <w:jc w:val="both"/>
        <w:rPr>
          <w:rFonts w:ascii="Century Gothic" w:hAnsi="Century Gothic"/>
          <w:sz w:val="20"/>
          <w:szCs w:val="20"/>
        </w:rPr>
      </w:pP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3.5 </w:t>
      </w:r>
      <w:r w:rsidRPr="00AF2F2A">
        <w:rPr>
          <w:rFonts w:ascii="Century Gothic" w:hAnsi="Century Gothic"/>
          <w:b/>
          <w:sz w:val="20"/>
          <w:szCs w:val="20"/>
        </w:rPr>
        <w:tab/>
        <w:t>Περιεκτικότητα σε πτητικά και νερά</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Μετράτε η απώλεια υλικού μετά από μία ώρα σε φούρνο στους 105</w:t>
      </w:r>
      <w:r w:rsidRPr="00AF2F2A">
        <w:rPr>
          <w:rFonts w:ascii="Century Gothic" w:hAnsi="Century Gothic"/>
          <w:sz w:val="20"/>
          <w:szCs w:val="20"/>
          <w:vertAlign w:val="superscript"/>
        </w:rPr>
        <w:t>ο</w:t>
      </w:r>
      <w:r w:rsidRPr="00AF2F2A">
        <w:rPr>
          <w:rFonts w:ascii="Century Gothic" w:hAnsi="Century Gothic"/>
          <w:sz w:val="20"/>
          <w:szCs w:val="20"/>
        </w:rPr>
        <w:t xml:space="preserve"> </w:t>
      </w:r>
      <w:r w:rsidRPr="00AF2F2A">
        <w:rPr>
          <w:rFonts w:ascii="Century Gothic" w:hAnsi="Century Gothic"/>
          <w:sz w:val="20"/>
          <w:szCs w:val="20"/>
          <w:lang w:val="en-US"/>
        </w:rPr>
        <w:t>C</w:t>
      </w:r>
      <w:r w:rsidRPr="00AF2F2A">
        <w:rPr>
          <w:rFonts w:ascii="Century Gothic" w:hAnsi="Century Gothic"/>
          <w:sz w:val="20"/>
          <w:szCs w:val="20"/>
        </w:rPr>
        <w:t xml:space="preserve"> κατά </w:t>
      </w:r>
      <w:r w:rsidRPr="00AF2F2A">
        <w:rPr>
          <w:rFonts w:ascii="Century Gothic" w:hAnsi="Century Gothic"/>
          <w:sz w:val="20"/>
          <w:szCs w:val="20"/>
          <w:lang w:val="en-US"/>
        </w:rPr>
        <w:t>EN</w:t>
      </w:r>
      <w:r w:rsidRPr="00AF2F2A">
        <w:rPr>
          <w:rFonts w:ascii="Century Gothic" w:hAnsi="Century Gothic"/>
          <w:sz w:val="20"/>
          <w:szCs w:val="20"/>
        </w:rPr>
        <w:t xml:space="preserve"> 12118:1997 (</w:t>
      </w:r>
      <w:r w:rsidRPr="00AF2F2A">
        <w:rPr>
          <w:rFonts w:ascii="Century Gothic" w:hAnsi="Century Gothic"/>
          <w:sz w:val="20"/>
          <w:szCs w:val="20"/>
          <w:lang w:val="en-US"/>
        </w:rPr>
        <w:t>Plastic</w:t>
      </w:r>
      <w:r w:rsidRPr="00AF2F2A">
        <w:rPr>
          <w:rFonts w:ascii="Century Gothic" w:hAnsi="Century Gothic"/>
          <w:sz w:val="20"/>
          <w:szCs w:val="20"/>
        </w:rPr>
        <w:t xml:space="preserve"> </w:t>
      </w:r>
      <w:r w:rsidRPr="00AF2F2A">
        <w:rPr>
          <w:rFonts w:ascii="Century Gothic" w:hAnsi="Century Gothic"/>
          <w:sz w:val="20"/>
          <w:szCs w:val="20"/>
          <w:lang w:val="en-US"/>
        </w:rPr>
        <w:t>piping</w:t>
      </w:r>
      <w:r w:rsidRPr="00AF2F2A">
        <w:rPr>
          <w:rFonts w:ascii="Century Gothic" w:hAnsi="Century Gothic"/>
          <w:sz w:val="20"/>
          <w:szCs w:val="20"/>
        </w:rPr>
        <w:t xml:space="preserve"> </w:t>
      </w:r>
      <w:r w:rsidRPr="00AF2F2A">
        <w:rPr>
          <w:rFonts w:ascii="Century Gothic" w:hAnsi="Century Gothic"/>
          <w:sz w:val="20"/>
          <w:szCs w:val="20"/>
          <w:lang w:val="en-US"/>
        </w:rPr>
        <w:t>systems</w:t>
      </w:r>
      <w:r w:rsidRPr="00AF2F2A">
        <w:rPr>
          <w:rFonts w:ascii="Century Gothic" w:hAnsi="Century Gothic"/>
          <w:sz w:val="20"/>
          <w:szCs w:val="20"/>
        </w:rPr>
        <w:t xml:space="preserve"> – </w:t>
      </w:r>
      <w:r w:rsidRPr="00AF2F2A">
        <w:rPr>
          <w:rFonts w:ascii="Century Gothic" w:hAnsi="Century Gothic"/>
          <w:sz w:val="20"/>
          <w:szCs w:val="20"/>
          <w:lang w:val="en-US"/>
        </w:rPr>
        <w:t>Determination</w:t>
      </w:r>
      <w:r w:rsidRPr="00AF2F2A">
        <w:rPr>
          <w:rFonts w:ascii="Century Gothic" w:hAnsi="Century Gothic"/>
          <w:sz w:val="20"/>
          <w:szCs w:val="20"/>
        </w:rPr>
        <w:t xml:space="preserve"> </w:t>
      </w:r>
      <w:r w:rsidRPr="00AF2F2A">
        <w:rPr>
          <w:rFonts w:ascii="Century Gothic" w:hAnsi="Century Gothic"/>
          <w:sz w:val="20"/>
          <w:szCs w:val="20"/>
          <w:lang w:val="en-US"/>
        </w:rPr>
        <w:t>of</w:t>
      </w:r>
      <w:r w:rsidRPr="00AF2F2A">
        <w:rPr>
          <w:rFonts w:ascii="Century Gothic" w:hAnsi="Century Gothic"/>
          <w:sz w:val="20"/>
          <w:szCs w:val="20"/>
        </w:rPr>
        <w:t xml:space="preserve"> </w:t>
      </w:r>
      <w:r w:rsidRPr="00AF2F2A">
        <w:rPr>
          <w:rFonts w:ascii="Century Gothic" w:hAnsi="Century Gothic"/>
          <w:sz w:val="20"/>
          <w:szCs w:val="20"/>
          <w:lang w:val="en-US"/>
        </w:rPr>
        <w:t>moisture</w:t>
      </w:r>
      <w:r w:rsidRPr="00AF2F2A">
        <w:rPr>
          <w:rFonts w:ascii="Century Gothic" w:hAnsi="Century Gothic"/>
          <w:sz w:val="20"/>
          <w:szCs w:val="20"/>
        </w:rPr>
        <w:t xml:space="preserve"> </w:t>
      </w:r>
      <w:r w:rsidRPr="00AF2F2A">
        <w:rPr>
          <w:rFonts w:ascii="Century Gothic" w:hAnsi="Century Gothic"/>
          <w:sz w:val="20"/>
          <w:szCs w:val="20"/>
          <w:lang w:val="en-US"/>
        </w:rPr>
        <w:t>content</w:t>
      </w:r>
      <w:r w:rsidRPr="00AF2F2A">
        <w:rPr>
          <w:rFonts w:ascii="Century Gothic" w:hAnsi="Century Gothic"/>
          <w:sz w:val="20"/>
          <w:szCs w:val="20"/>
        </w:rPr>
        <w:t xml:space="preserve"> </w:t>
      </w:r>
      <w:r w:rsidRPr="00AF2F2A">
        <w:rPr>
          <w:rFonts w:ascii="Century Gothic" w:hAnsi="Century Gothic"/>
          <w:sz w:val="20"/>
          <w:szCs w:val="20"/>
          <w:lang w:val="en-US"/>
        </w:rPr>
        <w:t>in</w:t>
      </w:r>
      <w:r w:rsidRPr="00AF2F2A">
        <w:rPr>
          <w:rFonts w:ascii="Century Gothic" w:hAnsi="Century Gothic"/>
          <w:sz w:val="20"/>
          <w:szCs w:val="20"/>
        </w:rPr>
        <w:t xml:space="preserve"> </w:t>
      </w:r>
      <w:r w:rsidRPr="00AF2F2A">
        <w:rPr>
          <w:rFonts w:ascii="Century Gothic" w:hAnsi="Century Gothic"/>
          <w:sz w:val="20"/>
          <w:szCs w:val="20"/>
          <w:lang w:val="en-US"/>
        </w:rPr>
        <w:t>thermoplastics</w:t>
      </w:r>
      <w:r w:rsidRPr="00AF2F2A">
        <w:rPr>
          <w:rFonts w:ascii="Century Gothic" w:hAnsi="Century Gothic"/>
          <w:sz w:val="20"/>
          <w:szCs w:val="20"/>
        </w:rPr>
        <w:t xml:space="preserve"> </w:t>
      </w:r>
      <w:r w:rsidRPr="00AF2F2A">
        <w:rPr>
          <w:rFonts w:ascii="Century Gothic" w:hAnsi="Century Gothic"/>
          <w:sz w:val="20"/>
          <w:szCs w:val="20"/>
          <w:lang w:val="en-US"/>
        </w:rPr>
        <w:t>by</w:t>
      </w:r>
      <w:r w:rsidRPr="00AF2F2A">
        <w:rPr>
          <w:rFonts w:ascii="Century Gothic" w:hAnsi="Century Gothic"/>
          <w:sz w:val="20"/>
          <w:szCs w:val="20"/>
        </w:rPr>
        <w:t xml:space="preserve"> </w:t>
      </w:r>
      <w:r w:rsidRPr="00AF2F2A">
        <w:rPr>
          <w:rFonts w:ascii="Century Gothic" w:hAnsi="Century Gothic"/>
          <w:sz w:val="20"/>
          <w:szCs w:val="20"/>
          <w:lang w:val="en-US"/>
        </w:rPr>
        <w:t>coulometry</w:t>
      </w:r>
      <w:r w:rsidRPr="00AF2F2A">
        <w:rPr>
          <w:rFonts w:ascii="Century Gothic" w:hAnsi="Century Gothic"/>
          <w:sz w:val="20"/>
          <w:szCs w:val="20"/>
        </w:rPr>
        <w:t xml:space="preserve"> – Συστήματα πλαστικών σωληνώσεων – Προσδιορισμός της περιεκτικότητας σε υγρασία στα θερμοπλαστικά με </w:t>
      </w:r>
      <w:proofErr w:type="spellStart"/>
      <w:r w:rsidRPr="00AF2F2A">
        <w:rPr>
          <w:rFonts w:ascii="Century Gothic" w:hAnsi="Century Gothic"/>
          <w:sz w:val="20"/>
          <w:szCs w:val="20"/>
        </w:rPr>
        <w:t>κουλλομετρία</w:t>
      </w:r>
      <w:proofErr w:type="spellEnd"/>
      <w:r w:rsidRPr="00AF2F2A">
        <w:rPr>
          <w:rFonts w:ascii="Century Gothic" w:hAnsi="Century Gothic"/>
          <w:sz w:val="20"/>
          <w:szCs w:val="20"/>
        </w:rPr>
        <w:t xml:space="preserve">).Η επιτρεπόμενη απώλεια πτητικών ανέρχεται σε 350 </w:t>
      </w:r>
      <w:r w:rsidRPr="00AF2F2A">
        <w:rPr>
          <w:rFonts w:ascii="Century Gothic" w:hAnsi="Century Gothic"/>
          <w:sz w:val="20"/>
          <w:szCs w:val="20"/>
          <w:lang w:val="en-US"/>
        </w:rPr>
        <w:t>Kg</w:t>
      </w:r>
      <w:r w:rsidRPr="00AF2F2A">
        <w:rPr>
          <w:rFonts w:ascii="Century Gothic" w:hAnsi="Century Gothic"/>
          <w:sz w:val="20"/>
          <w:szCs w:val="20"/>
        </w:rPr>
        <w:t>/</w:t>
      </w:r>
      <w:r w:rsidRPr="00AF2F2A">
        <w:rPr>
          <w:rFonts w:ascii="Century Gothic" w:hAnsi="Century Gothic"/>
          <w:sz w:val="20"/>
          <w:szCs w:val="20"/>
          <w:lang w:val="en-US"/>
        </w:rPr>
        <w:t>m</w:t>
      </w:r>
      <w:r w:rsidRPr="00AF2F2A">
        <w:rPr>
          <w:rFonts w:ascii="Century Gothic" w:hAnsi="Century Gothic"/>
          <w:sz w:val="20"/>
          <w:szCs w:val="20"/>
        </w:rPr>
        <w:t xml:space="preserve">³, η δε επιτρεπόμενη απώλεια νερού κάτω από 300 </w:t>
      </w:r>
      <w:r w:rsidRPr="00AF2F2A">
        <w:rPr>
          <w:rFonts w:ascii="Century Gothic" w:hAnsi="Century Gothic"/>
          <w:sz w:val="20"/>
          <w:szCs w:val="20"/>
          <w:lang w:val="en-US"/>
        </w:rPr>
        <w:t>mg</w:t>
      </w:r>
      <w:r w:rsidRPr="00AF2F2A">
        <w:rPr>
          <w:rFonts w:ascii="Century Gothic" w:hAnsi="Century Gothic"/>
          <w:sz w:val="20"/>
          <w:szCs w:val="20"/>
        </w:rPr>
        <w:t>/</w:t>
      </w:r>
      <w:r w:rsidRPr="00AF2F2A">
        <w:rPr>
          <w:rFonts w:ascii="Century Gothic" w:hAnsi="Century Gothic"/>
          <w:sz w:val="20"/>
          <w:szCs w:val="20"/>
          <w:lang w:val="en-US"/>
        </w:rPr>
        <w:t>kg</w:t>
      </w:r>
      <w:r w:rsidRPr="00AF2F2A">
        <w:rPr>
          <w:rFonts w:ascii="Century Gothic" w:hAnsi="Century Gothic"/>
          <w:sz w:val="20"/>
          <w:szCs w:val="20"/>
        </w:rPr>
        <w:t xml:space="preserve">. </w:t>
      </w:r>
    </w:p>
    <w:p w:rsidR="00AF2F2A" w:rsidRPr="00AF2F2A" w:rsidRDefault="00AF2F2A" w:rsidP="00AF2F2A">
      <w:pPr>
        <w:jc w:val="both"/>
        <w:rPr>
          <w:rFonts w:ascii="Century Gothic" w:hAnsi="Century Gothic"/>
          <w:sz w:val="20"/>
          <w:szCs w:val="20"/>
        </w:rPr>
      </w:pP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3.6 </w:t>
      </w:r>
      <w:r w:rsidRPr="00AF2F2A">
        <w:rPr>
          <w:rFonts w:ascii="Century Gothic" w:hAnsi="Century Gothic"/>
          <w:b/>
          <w:sz w:val="20"/>
          <w:szCs w:val="20"/>
        </w:rPr>
        <w:tab/>
        <w:t>Αντίσταση σε επέκταση ρωγμής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Για τον έλεγχο αυτό υπάρχουν δύο μέθοδοι δοκιμής:</w:t>
      </w:r>
    </w:p>
    <w:p w:rsidR="00AF2F2A" w:rsidRPr="00AF2F2A" w:rsidRDefault="00AF2F2A" w:rsidP="00AF2F2A">
      <w:pPr>
        <w:numPr>
          <w:ilvl w:val="0"/>
          <w:numId w:val="5"/>
        </w:numPr>
        <w:spacing w:after="0" w:line="240" w:lineRule="auto"/>
        <w:jc w:val="both"/>
        <w:rPr>
          <w:rFonts w:ascii="Century Gothic" w:hAnsi="Century Gothic"/>
          <w:sz w:val="20"/>
          <w:szCs w:val="20"/>
        </w:rPr>
      </w:pPr>
      <w:r w:rsidRPr="00AF2F2A">
        <w:rPr>
          <w:rFonts w:ascii="Century Gothic" w:hAnsi="Century Gothic"/>
          <w:sz w:val="20"/>
          <w:szCs w:val="20"/>
        </w:rPr>
        <w:t xml:space="preserve">Η πλήρης δοκιμή σύμφωνα με το </w:t>
      </w:r>
      <w:r w:rsidRPr="00AF2F2A">
        <w:rPr>
          <w:rFonts w:ascii="Century Gothic" w:hAnsi="Century Gothic"/>
          <w:sz w:val="20"/>
          <w:szCs w:val="20"/>
          <w:lang w:val="en-US"/>
        </w:rPr>
        <w:t>EN</w:t>
      </w:r>
      <w:r w:rsidRPr="00AF2F2A">
        <w:rPr>
          <w:rFonts w:ascii="Century Gothic" w:hAnsi="Century Gothic"/>
          <w:sz w:val="20"/>
          <w:szCs w:val="20"/>
        </w:rPr>
        <w:t xml:space="preserve"> </w:t>
      </w:r>
      <w:r w:rsidRPr="00AF2F2A">
        <w:rPr>
          <w:rFonts w:ascii="Century Gothic" w:hAnsi="Century Gothic"/>
          <w:sz w:val="20"/>
          <w:szCs w:val="20"/>
          <w:lang w:val="en-US"/>
        </w:rPr>
        <w:t>ISO</w:t>
      </w:r>
      <w:r w:rsidRPr="00AF2F2A">
        <w:rPr>
          <w:rFonts w:ascii="Century Gothic" w:hAnsi="Century Gothic"/>
          <w:sz w:val="20"/>
          <w:szCs w:val="20"/>
        </w:rPr>
        <w:t xml:space="preserve"> 13478:2005-04 (</w:t>
      </w:r>
      <w:r w:rsidRPr="00AF2F2A">
        <w:rPr>
          <w:rFonts w:ascii="Century Gothic" w:hAnsi="Century Gothic"/>
          <w:sz w:val="20"/>
          <w:szCs w:val="20"/>
          <w:lang w:val="en-US"/>
        </w:rPr>
        <w:t>Thermoplastics</w:t>
      </w:r>
      <w:r w:rsidRPr="00AF2F2A">
        <w:rPr>
          <w:rFonts w:ascii="Century Gothic" w:hAnsi="Century Gothic"/>
          <w:sz w:val="20"/>
          <w:szCs w:val="20"/>
        </w:rPr>
        <w:t xml:space="preserve"> </w:t>
      </w:r>
      <w:r w:rsidRPr="00AF2F2A">
        <w:rPr>
          <w:rFonts w:ascii="Century Gothic" w:hAnsi="Century Gothic"/>
          <w:sz w:val="20"/>
          <w:szCs w:val="20"/>
          <w:lang w:val="en-US"/>
        </w:rPr>
        <w:t>pipes</w:t>
      </w:r>
      <w:r w:rsidRPr="00AF2F2A">
        <w:rPr>
          <w:rFonts w:ascii="Century Gothic" w:hAnsi="Century Gothic"/>
          <w:sz w:val="20"/>
          <w:szCs w:val="20"/>
        </w:rPr>
        <w:t xml:space="preserve"> </w:t>
      </w:r>
      <w:r w:rsidRPr="00AF2F2A">
        <w:rPr>
          <w:rFonts w:ascii="Century Gothic" w:hAnsi="Century Gothic"/>
          <w:sz w:val="20"/>
          <w:szCs w:val="20"/>
          <w:lang w:val="en-US"/>
        </w:rPr>
        <w:t>for</w:t>
      </w:r>
      <w:r w:rsidRPr="00AF2F2A">
        <w:rPr>
          <w:rFonts w:ascii="Century Gothic" w:hAnsi="Century Gothic"/>
          <w:sz w:val="20"/>
          <w:szCs w:val="20"/>
        </w:rPr>
        <w:t xml:space="preserve"> </w:t>
      </w:r>
      <w:r w:rsidRPr="00AF2F2A">
        <w:rPr>
          <w:rFonts w:ascii="Century Gothic" w:hAnsi="Century Gothic"/>
          <w:sz w:val="20"/>
          <w:szCs w:val="20"/>
          <w:lang w:val="en-US"/>
        </w:rPr>
        <w:t>the</w:t>
      </w:r>
      <w:r w:rsidRPr="00AF2F2A">
        <w:rPr>
          <w:rFonts w:ascii="Century Gothic" w:hAnsi="Century Gothic"/>
          <w:sz w:val="20"/>
          <w:szCs w:val="20"/>
        </w:rPr>
        <w:t xml:space="preserve"> </w:t>
      </w:r>
      <w:r w:rsidRPr="00AF2F2A">
        <w:rPr>
          <w:rFonts w:ascii="Century Gothic" w:hAnsi="Century Gothic"/>
          <w:sz w:val="20"/>
          <w:szCs w:val="20"/>
          <w:lang w:val="en-US"/>
        </w:rPr>
        <w:t>conveyance</w:t>
      </w:r>
      <w:r w:rsidRPr="00AF2F2A">
        <w:rPr>
          <w:rFonts w:ascii="Century Gothic" w:hAnsi="Century Gothic"/>
          <w:sz w:val="20"/>
          <w:szCs w:val="20"/>
        </w:rPr>
        <w:t xml:space="preserve"> </w:t>
      </w:r>
      <w:r w:rsidRPr="00AF2F2A">
        <w:rPr>
          <w:rFonts w:ascii="Century Gothic" w:hAnsi="Century Gothic"/>
          <w:sz w:val="20"/>
          <w:szCs w:val="20"/>
          <w:lang w:val="en-US"/>
        </w:rPr>
        <w:t>of</w:t>
      </w:r>
      <w:r w:rsidRPr="00AF2F2A">
        <w:rPr>
          <w:rFonts w:ascii="Century Gothic" w:hAnsi="Century Gothic"/>
          <w:sz w:val="20"/>
          <w:szCs w:val="20"/>
        </w:rPr>
        <w:t xml:space="preserve"> </w:t>
      </w:r>
      <w:r w:rsidRPr="00AF2F2A">
        <w:rPr>
          <w:rFonts w:ascii="Century Gothic" w:hAnsi="Century Gothic"/>
          <w:sz w:val="20"/>
          <w:szCs w:val="20"/>
          <w:lang w:val="en-US"/>
        </w:rPr>
        <w:t>fluids</w:t>
      </w:r>
      <w:r w:rsidRPr="00AF2F2A">
        <w:rPr>
          <w:rFonts w:ascii="Century Gothic" w:hAnsi="Century Gothic"/>
          <w:sz w:val="20"/>
          <w:szCs w:val="20"/>
        </w:rPr>
        <w:t xml:space="preserve"> – </w:t>
      </w:r>
      <w:r w:rsidRPr="00AF2F2A">
        <w:rPr>
          <w:rFonts w:ascii="Century Gothic" w:hAnsi="Century Gothic"/>
          <w:sz w:val="20"/>
          <w:szCs w:val="20"/>
          <w:lang w:val="en-US"/>
        </w:rPr>
        <w:t>Determination</w:t>
      </w:r>
      <w:r w:rsidRPr="00AF2F2A">
        <w:rPr>
          <w:rFonts w:ascii="Century Gothic" w:hAnsi="Century Gothic"/>
          <w:sz w:val="20"/>
          <w:szCs w:val="20"/>
        </w:rPr>
        <w:t xml:space="preserve"> </w:t>
      </w:r>
      <w:r w:rsidRPr="00AF2F2A">
        <w:rPr>
          <w:rFonts w:ascii="Century Gothic" w:hAnsi="Century Gothic"/>
          <w:sz w:val="20"/>
          <w:szCs w:val="20"/>
          <w:lang w:val="en-US"/>
        </w:rPr>
        <w:t>of</w:t>
      </w:r>
      <w:r w:rsidRPr="00AF2F2A">
        <w:rPr>
          <w:rFonts w:ascii="Century Gothic" w:hAnsi="Century Gothic"/>
          <w:sz w:val="20"/>
          <w:szCs w:val="20"/>
        </w:rPr>
        <w:t xml:space="preserve"> </w:t>
      </w:r>
      <w:r w:rsidRPr="00AF2F2A">
        <w:rPr>
          <w:rFonts w:ascii="Century Gothic" w:hAnsi="Century Gothic"/>
          <w:sz w:val="20"/>
          <w:szCs w:val="20"/>
          <w:lang w:val="en-US"/>
        </w:rPr>
        <w:t>resistance</w:t>
      </w:r>
      <w:r w:rsidRPr="00AF2F2A">
        <w:rPr>
          <w:rFonts w:ascii="Century Gothic" w:hAnsi="Century Gothic"/>
          <w:sz w:val="20"/>
          <w:szCs w:val="20"/>
        </w:rPr>
        <w:t xml:space="preserve"> </w:t>
      </w:r>
      <w:r w:rsidRPr="00AF2F2A">
        <w:rPr>
          <w:rFonts w:ascii="Century Gothic" w:hAnsi="Century Gothic"/>
          <w:sz w:val="20"/>
          <w:szCs w:val="20"/>
          <w:lang w:val="en-US"/>
        </w:rPr>
        <w:t>to</w:t>
      </w:r>
      <w:r w:rsidRPr="00AF2F2A">
        <w:rPr>
          <w:rFonts w:ascii="Century Gothic" w:hAnsi="Century Gothic"/>
          <w:sz w:val="20"/>
          <w:szCs w:val="20"/>
        </w:rPr>
        <w:t xml:space="preserve"> </w:t>
      </w:r>
      <w:r w:rsidRPr="00AF2F2A">
        <w:rPr>
          <w:rFonts w:ascii="Century Gothic" w:hAnsi="Century Gothic"/>
          <w:sz w:val="20"/>
          <w:szCs w:val="20"/>
          <w:lang w:val="en-US"/>
        </w:rPr>
        <w:t>rapid</w:t>
      </w:r>
      <w:r w:rsidRPr="00AF2F2A">
        <w:rPr>
          <w:rFonts w:ascii="Century Gothic" w:hAnsi="Century Gothic"/>
          <w:sz w:val="20"/>
          <w:szCs w:val="20"/>
        </w:rPr>
        <w:t xml:space="preserve"> </w:t>
      </w:r>
      <w:r w:rsidRPr="00AF2F2A">
        <w:rPr>
          <w:rFonts w:ascii="Century Gothic" w:hAnsi="Century Gothic"/>
          <w:sz w:val="20"/>
          <w:szCs w:val="20"/>
          <w:lang w:val="en-US"/>
        </w:rPr>
        <w:t>crack</w:t>
      </w:r>
      <w:r w:rsidRPr="00AF2F2A">
        <w:rPr>
          <w:rFonts w:ascii="Century Gothic" w:hAnsi="Century Gothic"/>
          <w:sz w:val="20"/>
          <w:szCs w:val="20"/>
        </w:rPr>
        <w:t xml:space="preserve"> </w:t>
      </w:r>
      <w:r w:rsidRPr="00AF2F2A">
        <w:rPr>
          <w:rFonts w:ascii="Century Gothic" w:hAnsi="Century Gothic"/>
          <w:sz w:val="20"/>
          <w:szCs w:val="20"/>
          <w:lang w:val="en-US"/>
        </w:rPr>
        <w:t>propagation</w:t>
      </w:r>
      <w:r w:rsidRPr="00AF2F2A">
        <w:rPr>
          <w:rFonts w:ascii="Century Gothic" w:hAnsi="Century Gothic"/>
          <w:sz w:val="20"/>
          <w:szCs w:val="20"/>
        </w:rPr>
        <w:t xml:space="preserve"> [</w:t>
      </w:r>
      <w:r w:rsidRPr="00AF2F2A">
        <w:rPr>
          <w:rFonts w:ascii="Century Gothic" w:hAnsi="Century Gothic"/>
          <w:sz w:val="20"/>
          <w:szCs w:val="20"/>
          <w:lang w:val="en-US"/>
        </w:rPr>
        <w:t>RCP</w:t>
      </w:r>
      <w:r w:rsidRPr="00AF2F2A">
        <w:rPr>
          <w:rFonts w:ascii="Century Gothic" w:hAnsi="Century Gothic"/>
          <w:sz w:val="20"/>
          <w:szCs w:val="20"/>
        </w:rPr>
        <w:t xml:space="preserve">] – </w:t>
      </w:r>
      <w:r w:rsidRPr="00AF2F2A">
        <w:rPr>
          <w:rFonts w:ascii="Century Gothic" w:hAnsi="Century Gothic"/>
          <w:sz w:val="20"/>
          <w:szCs w:val="20"/>
          <w:lang w:val="en-US"/>
        </w:rPr>
        <w:t>Full</w:t>
      </w:r>
      <w:r w:rsidRPr="00AF2F2A">
        <w:rPr>
          <w:rFonts w:ascii="Century Gothic" w:hAnsi="Century Gothic"/>
          <w:sz w:val="20"/>
          <w:szCs w:val="20"/>
        </w:rPr>
        <w:t xml:space="preserve"> – </w:t>
      </w:r>
      <w:r w:rsidRPr="00AF2F2A">
        <w:rPr>
          <w:rFonts w:ascii="Century Gothic" w:hAnsi="Century Gothic"/>
          <w:sz w:val="20"/>
          <w:szCs w:val="20"/>
          <w:lang w:val="en-US"/>
        </w:rPr>
        <w:t>scale</w:t>
      </w:r>
      <w:r w:rsidRPr="00AF2F2A">
        <w:rPr>
          <w:rFonts w:ascii="Century Gothic" w:hAnsi="Century Gothic"/>
          <w:sz w:val="20"/>
          <w:szCs w:val="20"/>
        </w:rPr>
        <w:t xml:space="preserve"> </w:t>
      </w:r>
      <w:r w:rsidRPr="00AF2F2A">
        <w:rPr>
          <w:rFonts w:ascii="Century Gothic" w:hAnsi="Century Gothic"/>
          <w:sz w:val="20"/>
          <w:szCs w:val="20"/>
          <w:lang w:val="en-US"/>
        </w:rPr>
        <w:t>test</w:t>
      </w:r>
      <w:r w:rsidRPr="00AF2F2A">
        <w:rPr>
          <w:rFonts w:ascii="Century Gothic" w:hAnsi="Century Gothic"/>
          <w:sz w:val="20"/>
          <w:szCs w:val="20"/>
        </w:rPr>
        <w:t xml:space="preserve"> [</w:t>
      </w:r>
      <w:r w:rsidRPr="00AF2F2A">
        <w:rPr>
          <w:rFonts w:ascii="Century Gothic" w:hAnsi="Century Gothic"/>
          <w:sz w:val="20"/>
          <w:szCs w:val="20"/>
          <w:lang w:val="en-US"/>
        </w:rPr>
        <w:t>FST</w:t>
      </w:r>
      <w:r w:rsidRPr="00AF2F2A">
        <w:rPr>
          <w:rFonts w:ascii="Century Gothic" w:hAnsi="Century Gothic"/>
          <w:sz w:val="20"/>
          <w:szCs w:val="20"/>
        </w:rPr>
        <w:t>] [</w:t>
      </w:r>
      <w:r w:rsidRPr="00AF2F2A">
        <w:rPr>
          <w:rFonts w:ascii="Century Gothic" w:hAnsi="Century Gothic"/>
          <w:sz w:val="20"/>
          <w:szCs w:val="20"/>
          <w:lang w:val="en-US"/>
        </w:rPr>
        <w:t>ISO</w:t>
      </w:r>
      <w:r w:rsidRPr="00AF2F2A">
        <w:rPr>
          <w:rFonts w:ascii="Century Gothic" w:hAnsi="Century Gothic"/>
          <w:sz w:val="20"/>
          <w:szCs w:val="20"/>
        </w:rPr>
        <w:t>/</w:t>
      </w:r>
      <w:r w:rsidRPr="00AF2F2A">
        <w:rPr>
          <w:rFonts w:ascii="Century Gothic" w:hAnsi="Century Gothic"/>
          <w:sz w:val="20"/>
          <w:szCs w:val="20"/>
          <w:lang w:val="en-US"/>
        </w:rPr>
        <w:t>DIS</w:t>
      </w:r>
      <w:r w:rsidRPr="00AF2F2A">
        <w:rPr>
          <w:rFonts w:ascii="Century Gothic" w:hAnsi="Century Gothic"/>
          <w:sz w:val="20"/>
          <w:szCs w:val="20"/>
        </w:rPr>
        <w:t xml:space="preserve"> 13478:2004] – Θερμοπλαστικοί σωλήνες για την μεταφορά ρευστών – Προσδιορισμός της αντίστασης σε γρήγορη ανάπτυξη ρήγματος [</w:t>
      </w:r>
      <w:r w:rsidRPr="00AF2F2A">
        <w:rPr>
          <w:rFonts w:ascii="Century Gothic" w:hAnsi="Century Gothic"/>
          <w:sz w:val="20"/>
          <w:szCs w:val="20"/>
          <w:lang w:val="en-US"/>
        </w:rPr>
        <w:t>RCP</w:t>
      </w:r>
      <w:r w:rsidRPr="00AF2F2A">
        <w:rPr>
          <w:rFonts w:ascii="Century Gothic" w:hAnsi="Century Gothic"/>
          <w:sz w:val="20"/>
          <w:szCs w:val="20"/>
        </w:rPr>
        <w:t>] – Δοκιμή πλήρους κάλυψης κλίμακας [</w:t>
      </w:r>
      <w:r w:rsidRPr="00AF2F2A">
        <w:rPr>
          <w:rFonts w:ascii="Century Gothic" w:hAnsi="Century Gothic"/>
          <w:sz w:val="20"/>
          <w:szCs w:val="20"/>
          <w:lang w:val="en-US"/>
        </w:rPr>
        <w:t>FST</w:t>
      </w:r>
      <w:r w:rsidRPr="00AF2F2A">
        <w:rPr>
          <w:rFonts w:ascii="Century Gothic" w:hAnsi="Century Gothic"/>
          <w:sz w:val="20"/>
          <w:szCs w:val="20"/>
        </w:rPr>
        <w:t xml:space="preserve">]). </w:t>
      </w:r>
    </w:p>
    <w:p w:rsidR="00AF2F2A" w:rsidRPr="00AF2F2A" w:rsidRDefault="00AF2F2A" w:rsidP="00AF2F2A">
      <w:pPr>
        <w:numPr>
          <w:ilvl w:val="0"/>
          <w:numId w:val="5"/>
        </w:numPr>
        <w:spacing w:after="0" w:line="240" w:lineRule="auto"/>
        <w:jc w:val="both"/>
        <w:rPr>
          <w:rFonts w:ascii="Century Gothic" w:hAnsi="Century Gothic"/>
          <w:sz w:val="20"/>
          <w:szCs w:val="20"/>
        </w:rPr>
      </w:pPr>
      <w:r w:rsidRPr="00AF2F2A">
        <w:rPr>
          <w:rFonts w:ascii="Century Gothic" w:hAnsi="Century Gothic"/>
          <w:sz w:val="20"/>
          <w:szCs w:val="20"/>
        </w:rPr>
        <w:t>Η</w:t>
      </w:r>
      <w:r w:rsidRPr="00AF2F2A">
        <w:rPr>
          <w:rFonts w:ascii="Century Gothic" w:hAnsi="Century Gothic"/>
          <w:sz w:val="20"/>
          <w:szCs w:val="20"/>
          <w:lang w:val="en-GB"/>
        </w:rPr>
        <w:t xml:space="preserve"> </w:t>
      </w:r>
      <w:r w:rsidRPr="00AF2F2A">
        <w:rPr>
          <w:rFonts w:ascii="Century Gothic" w:hAnsi="Century Gothic"/>
          <w:sz w:val="20"/>
          <w:szCs w:val="20"/>
        </w:rPr>
        <w:t>μικρής</w:t>
      </w:r>
      <w:r w:rsidRPr="00AF2F2A">
        <w:rPr>
          <w:rFonts w:ascii="Century Gothic" w:hAnsi="Century Gothic"/>
          <w:sz w:val="20"/>
          <w:szCs w:val="20"/>
          <w:lang w:val="en-GB"/>
        </w:rPr>
        <w:t xml:space="preserve"> </w:t>
      </w:r>
      <w:r w:rsidRPr="00AF2F2A">
        <w:rPr>
          <w:rFonts w:ascii="Century Gothic" w:hAnsi="Century Gothic"/>
          <w:sz w:val="20"/>
          <w:szCs w:val="20"/>
        </w:rPr>
        <w:t>κλίμακας</w:t>
      </w:r>
      <w:r w:rsidRPr="00AF2F2A">
        <w:rPr>
          <w:rFonts w:ascii="Century Gothic" w:hAnsi="Century Gothic"/>
          <w:sz w:val="20"/>
          <w:szCs w:val="20"/>
          <w:lang w:val="en-GB"/>
        </w:rPr>
        <w:t xml:space="preserve"> </w:t>
      </w:r>
      <w:r w:rsidRPr="00AF2F2A">
        <w:rPr>
          <w:rFonts w:ascii="Century Gothic" w:hAnsi="Century Gothic"/>
          <w:sz w:val="20"/>
          <w:szCs w:val="20"/>
        </w:rPr>
        <w:t>δοκιμή</w:t>
      </w:r>
      <w:r w:rsidRPr="00AF2F2A">
        <w:rPr>
          <w:rFonts w:ascii="Century Gothic" w:hAnsi="Century Gothic"/>
          <w:sz w:val="20"/>
          <w:szCs w:val="20"/>
          <w:lang w:val="en-GB"/>
        </w:rPr>
        <w:t xml:space="preserve"> (</w:t>
      </w:r>
      <w:r w:rsidRPr="00AF2F2A">
        <w:rPr>
          <w:rFonts w:ascii="Century Gothic" w:hAnsi="Century Gothic"/>
          <w:sz w:val="20"/>
          <w:szCs w:val="20"/>
          <w:lang w:val="en-US"/>
        </w:rPr>
        <w:t xml:space="preserve">Small scale Steady state - S4 – test) </w:t>
      </w:r>
      <w:r w:rsidRPr="00AF2F2A">
        <w:rPr>
          <w:rFonts w:ascii="Century Gothic" w:hAnsi="Century Gothic"/>
          <w:sz w:val="20"/>
          <w:szCs w:val="20"/>
        </w:rPr>
        <w:t>κατά</w:t>
      </w:r>
      <w:r w:rsidRPr="00AF2F2A">
        <w:rPr>
          <w:rFonts w:ascii="Century Gothic" w:hAnsi="Century Gothic"/>
          <w:sz w:val="20"/>
          <w:szCs w:val="20"/>
          <w:lang w:val="en-GB"/>
        </w:rPr>
        <w:t xml:space="preserve"> </w:t>
      </w:r>
      <w:r w:rsidRPr="00AF2F2A">
        <w:rPr>
          <w:rFonts w:ascii="Century Gothic" w:hAnsi="Century Gothic"/>
          <w:sz w:val="20"/>
          <w:szCs w:val="20"/>
          <w:lang w:val="en-US"/>
        </w:rPr>
        <w:t xml:space="preserve">EN ISO 13477:2005-05 (thermoplastics pipes for the conveyance of fluids – Determination of resistance to rapid crack propagation [RCP] – Small-scale test [S4 test] [ISO/DIS 13477:2005] – </w:t>
      </w:r>
      <w:r w:rsidRPr="00AF2F2A">
        <w:rPr>
          <w:rFonts w:ascii="Century Gothic" w:hAnsi="Century Gothic"/>
          <w:sz w:val="20"/>
          <w:szCs w:val="20"/>
        </w:rPr>
        <w:t>Θερμοπλαστικοί</w:t>
      </w:r>
      <w:r w:rsidRPr="00AF2F2A">
        <w:rPr>
          <w:rFonts w:ascii="Century Gothic" w:hAnsi="Century Gothic"/>
          <w:sz w:val="20"/>
          <w:szCs w:val="20"/>
          <w:lang w:val="en-GB"/>
        </w:rPr>
        <w:t xml:space="preserve"> </w:t>
      </w:r>
      <w:r w:rsidRPr="00AF2F2A">
        <w:rPr>
          <w:rFonts w:ascii="Century Gothic" w:hAnsi="Century Gothic"/>
          <w:sz w:val="20"/>
          <w:szCs w:val="20"/>
        </w:rPr>
        <w:t>σωλήνες</w:t>
      </w:r>
      <w:r w:rsidRPr="00AF2F2A">
        <w:rPr>
          <w:rFonts w:ascii="Century Gothic" w:hAnsi="Century Gothic"/>
          <w:sz w:val="20"/>
          <w:szCs w:val="20"/>
          <w:lang w:val="en-GB"/>
        </w:rPr>
        <w:t xml:space="preserve"> </w:t>
      </w:r>
      <w:r w:rsidRPr="00AF2F2A">
        <w:rPr>
          <w:rFonts w:ascii="Century Gothic" w:hAnsi="Century Gothic"/>
          <w:sz w:val="20"/>
          <w:szCs w:val="20"/>
        </w:rPr>
        <w:t>για</w:t>
      </w:r>
      <w:r w:rsidRPr="00AF2F2A">
        <w:rPr>
          <w:rFonts w:ascii="Century Gothic" w:hAnsi="Century Gothic"/>
          <w:sz w:val="20"/>
          <w:szCs w:val="20"/>
          <w:lang w:val="en-GB"/>
        </w:rPr>
        <w:t xml:space="preserve"> </w:t>
      </w:r>
      <w:r w:rsidRPr="00AF2F2A">
        <w:rPr>
          <w:rFonts w:ascii="Century Gothic" w:hAnsi="Century Gothic"/>
          <w:sz w:val="20"/>
          <w:szCs w:val="20"/>
        </w:rPr>
        <w:t>τη</w:t>
      </w:r>
      <w:r w:rsidRPr="00AF2F2A">
        <w:rPr>
          <w:rFonts w:ascii="Century Gothic" w:hAnsi="Century Gothic"/>
          <w:sz w:val="20"/>
          <w:szCs w:val="20"/>
          <w:lang w:val="en-GB"/>
        </w:rPr>
        <w:t xml:space="preserve"> </w:t>
      </w:r>
      <w:r w:rsidRPr="00AF2F2A">
        <w:rPr>
          <w:rFonts w:ascii="Century Gothic" w:hAnsi="Century Gothic"/>
          <w:sz w:val="20"/>
          <w:szCs w:val="20"/>
        </w:rPr>
        <w:t>μεταφορά</w:t>
      </w:r>
      <w:r w:rsidRPr="00AF2F2A">
        <w:rPr>
          <w:rFonts w:ascii="Century Gothic" w:hAnsi="Century Gothic"/>
          <w:sz w:val="20"/>
          <w:szCs w:val="20"/>
          <w:lang w:val="en-GB"/>
        </w:rPr>
        <w:t xml:space="preserve"> </w:t>
      </w:r>
      <w:r w:rsidRPr="00AF2F2A">
        <w:rPr>
          <w:rFonts w:ascii="Century Gothic" w:hAnsi="Century Gothic"/>
          <w:sz w:val="20"/>
          <w:szCs w:val="20"/>
        </w:rPr>
        <w:t>υγρών</w:t>
      </w:r>
      <w:r w:rsidRPr="00AF2F2A">
        <w:rPr>
          <w:rFonts w:ascii="Century Gothic" w:hAnsi="Century Gothic"/>
          <w:sz w:val="20"/>
          <w:szCs w:val="20"/>
          <w:lang w:val="en-GB"/>
        </w:rPr>
        <w:t xml:space="preserve">. </w:t>
      </w:r>
      <w:r w:rsidRPr="00AF2F2A">
        <w:rPr>
          <w:rFonts w:ascii="Century Gothic" w:hAnsi="Century Gothic"/>
          <w:sz w:val="20"/>
          <w:szCs w:val="20"/>
        </w:rPr>
        <w:t xml:space="preserve">Προσδιορισμός της αντίστασης σε ταχεία επέκταση </w:t>
      </w:r>
      <w:proofErr w:type="spellStart"/>
      <w:r w:rsidRPr="00AF2F2A">
        <w:rPr>
          <w:rFonts w:ascii="Century Gothic" w:hAnsi="Century Gothic"/>
          <w:sz w:val="20"/>
          <w:szCs w:val="20"/>
        </w:rPr>
        <w:t>ρηγμάτωσης</w:t>
      </w:r>
      <w:proofErr w:type="spellEnd"/>
      <w:r w:rsidRPr="00AF2F2A">
        <w:rPr>
          <w:rFonts w:ascii="Century Gothic" w:hAnsi="Century Gothic"/>
          <w:sz w:val="20"/>
          <w:szCs w:val="20"/>
        </w:rPr>
        <w:t>. Δοκιμή μικρής κλίμακας υπό σταθερές συνθήκες).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Κατά τη δοκιμή αυτή δημιουργείται μια ρωγμή συγκεκριμένου μεγέθους. Κατόπιν αυξάνεται η πίεση του αγωγού και μετράτε η κρίσιμη πίεση η οποία και καταγράφεται.  </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 </w:t>
      </w: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lastRenderedPageBreak/>
        <w:t xml:space="preserve">4. </w:t>
      </w:r>
      <w:r w:rsidRPr="00AF2F2A">
        <w:rPr>
          <w:rFonts w:ascii="Century Gothic" w:hAnsi="Century Gothic"/>
          <w:b/>
          <w:sz w:val="20"/>
          <w:szCs w:val="20"/>
        </w:rPr>
        <w:tab/>
        <w:t>Σήμανση Σωλήνων</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Οι σωλήνες θα φέρουν δύο σειρές σήμανσης χρώματος λευκού </w:t>
      </w:r>
      <w:proofErr w:type="spellStart"/>
      <w:r w:rsidRPr="00AF2F2A">
        <w:rPr>
          <w:rFonts w:ascii="Century Gothic" w:hAnsi="Century Gothic"/>
          <w:sz w:val="20"/>
          <w:szCs w:val="20"/>
        </w:rPr>
        <w:t>αντιδιαμετρικά</w:t>
      </w:r>
      <w:proofErr w:type="spellEnd"/>
      <w:r w:rsidRPr="00AF2F2A">
        <w:rPr>
          <w:rFonts w:ascii="Century Gothic" w:hAnsi="Century Gothic"/>
          <w:sz w:val="20"/>
          <w:szCs w:val="20"/>
        </w:rPr>
        <w:t xml:space="preserve"> τυπωμένες και ανά μέτρο σωλήνα, που θα έχουν την εξής ενδεικτική μορφή, π.χ. για </w:t>
      </w:r>
      <w:r w:rsidRPr="00AF2F2A">
        <w:rPr>
          <w:rFonts w:ascii="Century Gothic" w:hAnsi="Century Gothic"/>
          <w:sz w:val="20"/>
          <w:szCs w:val="20"/>
          <w:lang w:val="en-US"/>
        </w:rPr>
        <w:t>PE</w:t>
      </w:r>
      <w:r w:rsidRPr="00AF2F2A">
        <w:rPr>
          <w:rFonts w:ascii="Century Gothic" w:hAnsi="Century Gothic"/>
          <w:sz w:val="20"/>
          <w:szCs w:val="20"/>
        </w:rPr>
        <w:t xml:space="preserve"> 100: </w:t>
      </w:r>
    </w:p>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 xml:space="preserve">Φορέας Έργου – ΑΓΩΓΟΣ </w:t>
      </w:r>
      <w:r w:rsidRPr="00AF2F2A">
        <w:rPr>
          <w:rFonts w:ascii="Century Gothic" w:hAnsi="Century Gothic"/>
          <w:sz w:val="20"/>
          <w:szCs w:val="20"/>
          <w:lang w:val="en-US"/>
        </w:rPr>
        <w:t>HDPE</w:t>
      </w:r>
      <w:r w:rsidRPr="00AF2F2A">
        <w:rPr>
          <w:rFonts w:ascii="Century Gothic" w:hAnsi="Century Gothic"/>
          <w:sz w:val="20"/>
          <w:szCs w:val="20"/>
        </w:rPr>
        <w:t>/Φ ΑΑΑ Χ ΒΒΒ ΡΝ 12,5</w:t>
      </w:r>
    </w:p>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ΧΧΧΧ = ΥΥΥΥ = ΖΖΖΖ = ΡΕ 100 =</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Όπου:</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lang w:val="en-US"/>
        </w:rPr>
        <w:t>HDPE</w:t>
      </w:r>
      <w:r w:rsidRPr="00AF2F2A">
        <w:rPr>
          <w:rFonts w:ascii="Century Gothic" w:hAnsi="Century Gothic"/>
          <w:sz w:val="20"/>
          <w:szCs w:val="20"/>
        </w:rPr>
        <w:tab/>
      </w:r>
      <w:r w:rsidRPr="00AF2F2A">
        <w:rPr>
          <w:rFonts w:ascii="Century Gothic" w:hAnsi="Century Gothic"/>
          <w:sz w:val="20"/>
          <w:szCs w:val="20"/>
        </w:rPr>
        <w:tab/>
        <w:t>= πολυαιθυλένιο υψηλής πυκνότητας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ΦΑΑΑ Χ ΒΒΒ</w:t>
      </w:r>
      <w:r w:rsidRPr="00AF2F2A">
        <w:rPr>
          <w:rFonts w:ascii="Century Gothic" w:hAnsi="Century Gothic"/>
          <w:sz w:val="20"/>
          <w:szCs w:val="20"/>
        </w:rPr>
        <w:tab/>
        <w:t>= εξωτερική διάμετρος  Χ πάχος τοιχώματος</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ΡΝ 12,5</w:t>
      </w:r>
      <w:r w:rsidRPr="00AF2F2A">
        <w:rPr>
          <w:rFonts w:ascii="Century Gothic" w:hAnsi="Century Gothic"/>
          <w:sz w:val="20"/>
          <w:szCs w:val="20"/>
        </w:rPr>
        <w:tab/>
      </w:r>
      <w:r w:rsidRPr="00AF2F2A">
        <w:rPr>
          <w:rFonts w:ascii="Century Gothic" w:hAnsi="Century Gothic"/>
          <w:sz w:val="20"/>
          <w:szCs w:val="20"/>
        </w:rPr>
        <w:tab/>
        <w:t xml:space="preserve">= κλάση πίεσης σε </w:t>
      </w:r>
      <w:r w:rsidRPr="00AF2F2A">
        <w:rPr>
          <w:rFonts w:ascii="Century Gothic" w:hAnsi="Century Gothic"/>
          <w:sz w:val="20"/>
          <w:szCs w:val="20"/>
          <w:lang w:val="en-US"/>
        </w:rPr>
        <w:t>atm</w:t>
      </w:r>
      <w:r w:rsidRPr="00AF2F2A">
        <w:rPr>
          <w:rFonts w:ascii="Century Gothic" w:hAnsi="Century Gothic"/>
          <w:sz w:val="20"/>
          <w:szCs w:val="20"/>
        </w:rPr>
        <w:t xml:space="preserve"> ή </w:t>
      </w:r>
      <w:r w:rsidRPr="00AF2F2A">
        <w:rPr>
          <w:rFonts w:ascii="Century Gothic" w:hAnsi="Century Gothic"/>
          <w:sz w:val="20"/>
          <w:szCs w:val="20"/>
          <w:lang w:val="en-US"/>
        </w:rPr>
        <w:t>bar</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ΧΧΧΧ</w:t>
      </w:r>
      <w:r w:rsidRPr="00AF2F2A">
        <w:rPr>
          <w:rFonts w:ascii="Century Gothic" w:hAnsi="Century Gothic"/>
          <w:sz w:val="20"/>
          <w:szCs w:val="20"/>
        </w:rPr>
        <w:tab/>
      </w:r>
      <w:r w:rsidRPr="00AF2F2A">
        <w:rPr>
          <w:rFonts w:ascii="Century Gothic" w:hAnsi="Century Gothic"/>
          <w:sz w:val="20"/>
          <w:szCs w:val="20"/>
        </w:rPr>
        <w:tab/>
        <w:t>= όνομα κατασκευαστή</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ΥΥΥΥ</w:t>
      </w:r>
      <w:r w:rsidRPr="00AF2F2A">
        <w:rPr>
          <w:rFonts w:ascii="Century Gothic" w:hAnsi="Century Gothic"/>
          <w:sz w:val="20"/>
          <w:szCs w:val="20"/>
        </w:rPr>
        <w:tab/>
      </w:r>
      <w:r w:rsidRPr="00AF2F2A">
        <w:rPr>
          <w:rFonts w:ascii="Century Gothic" w:hAnsi="Century Gothic"/>
          <w:sz w:val="20"/>
          <w:szCs w:val="20"/>
        </w:rPr>
        <w:tab/>
        <w:t>= χρόνος παραγωγής από την μία πλευρά και αύξων αριθμός</w:t>
      </w:r>
    </w:p>
    <w:p w:rsidR="00AF2F2A" w:rsidRPr="00AF2F2A" w:rsidRDefault="00AF2F2A" w:rsidP="00AF2F2A">
      <w:pPr>
        <w:ind w:left="1440" w:hanging="1440"/>
        <w:jc w:val="both"/>
        <w:rPr>
          <w:rFonts w:ascii="Century Gothic" w:hAnsi="Century Gothic"/>
          <w:sz w:val="20"/>
          <w:szCs w:val="20"/>
        </w:rPr>
      </w:pPr>
      <w:r w:rsidRPr="00AF2F2A">
        <w:rPr>
          <w:rFonts w:ascii="Century Gothic" w:hAnsi="Century Gothic"/>
          <w:sz w:val="20"/>
          <w:szCs w:val="20"/>
        </w:rPr>
        <w:t>ΖΖΖΖ</w:t>
      </w:r>
      <w:r w:rsidRPr="00AF2F2A">
        <w:rPr>
          <w:rFonts w:ascii="Century Gothic" w:hAnsi="Century Gothic"/>
          <w:sz w:val="20"/>
          <w:szCs w:val="20"/>
        </w:rPr>
        <w:tab/>
        <w:t>=τα εφαρμοζόμενα πρότυπα για την παραγωγή και δοκιμασία των σωλήνων αυτών και για τον έλεγχο αυτών</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ΡΕ</w:t>
      </w:r>
      <w:r w:rsidRPr="00AF2F2A">
        <w:rPr>
          <w:rFonts w:ascii="Century Gothic" w:hAnsi="Century Gothic"/>
          <w:sz w:val="20"/>
          <w:szCs w:val="20"/>
        </w:rPr>
        <w:tab/>
      </w:r>
      <w:r w:rsidRPr="00AF2F2A">
        <w:rPr>
          <w:rFonts w:ascii="Century Gothic" w:hAnsi="Century Gothic"/>
          <w:sz w:val="20"/>
          <w:szCs w:val="20"/>
        </w:rPr>
        <w:tab/>
        <w:t>= η κατάταξη της πρώτης ύλης</w:t>
      </w:r>
    </w:p>
    <w:p w:rsidR="00AF2F2A" w:rsidRPr="00AF2F2A" w:rsidRDefault="00AF2F2A" w:rsidP="00AF2F2A">
      <w:pPr>
        <w:jc w:val="both"/>
        <w:rPr>
          <w:rFonts w:ascii="Century Gothic" w:hAnsi="Century Gothic"/>
          <w:sz w:val="20"/>
          <w:szCs w:val="20"/>
        </w:rPr>
      </w:pPr>
    </w:p>
    <w:p w:rsidR="00AF2F2A" w:rsidRPr="00AF2F2A" w:rsidRDefault="00AF2F2A" w:rsidP="00AF2F2A">
      <w:pPr>
        <w:ind w:hanging="360"/>
        <w:jc w:val="both"/>
        <w:rPr>
          <w:rFonts w:ascii="Century Gothic" w:hAnsi="Century Gothic"/>
          <w:b/>
          <w:sz w:val="20"/>
          <w:szCs w:val="20"/>
        </w:rPr>
      </w:pPr>
      <w:r w:rsidRPr="00AF2F2A">
        <w:rPr>
          <w:rFonts w:ascii="Century Gothic" w:hAnsi="Century Gothic"/>
          <w:b/>
          <w:sz w:val="20"/>
          <w:szCs w:val="20"/>
        </w:rPr>
        <w:t xml:space="preserve">5. </w:t>
      </w:r>
      <w:r w:rsidRPr="00AF2F2A">
        <w:rPr>
          <w:rFonts w:ascii="Century Gothic" w:hAnsi="Century Gothic"/>
          <w:b/>
          <w:sz w:val="20"/>
          <w:szCs w:val="20"/>
        </w:rPr>
        <w:tab/>
        <w:t xml:space="preserve">Διαστάσεις των σωλήνων </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Οι διαστάσεις των σωλήνων θα συμφωνούν με τα αντίστοιχα πρότυπα.</w:t>
      </w:r>
    </w:p>
    <w:p w:rsidR="00AF2F2A" w:rsidRPr="00AF2F2A" w:rsidRDefault="00AF2F2A" w:rsidP="00AF2F2A">
      <w:pPr>
        <w:jc w:val="both"/>
        <w:rPr>
          <w:rFonts w:ascii="Century Gothic" w:hAnsi="Century Gothic"/>
          <w:sz w:val="20"/>
          <w:szCs w:val="20"/>
        </w:rPr>
      </w:pPr>
      <w:r w:rsidRPr="00AF2F2A">
        <w:rPr>
          <w:rFonts w:ascii="Century Gothic" w:hAnsi="Century Gothic"/>
          <w:sz w:val="20"/>
          <w:szCs w:val="20"/>
        </w:rPr>
        <w:t xml:space="preserve">Ενδεικτικά δίνεται ο παρακάτω πίνακας τυπικών διαστάσεων για σωλήνες ΡΕ 100 των 12,5 </w:t>
      </w:r>
      <w:r w:rsidRPr="00AF2F2A">
        <w:rPr>
          <w:rFonts w:ascii="Century Gothic" w:hAnsi="Century Gothic"/>
          <w:sz w:val="20"/>
          <w:szCs w:val="20"/>
          <w:lang w:val="en-US"/>
        </w:rPr>
        <w:t>atm</w:t>
      </w:r>
      <w:r w:rsidRPr="00AF2F2A">
        <w:rPr>
          <w:rFonts w:ascii="Century Gothic" w:hAnsi="Century Gothic"/>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130"/>
        <w:gridCol w:w="2131"/>
        <w:gridCol w:w="2131"/>
      </w:tblGrid>
      <w:tr w:rsidR="00AF2F2A" w:rsidRPr="00AF2F2A" w:rsidTr="001A2FED">
        <w:trPr>
          <w:jc w:val="center"/>
        </w:trPr>
        <w:tc>
          <w:tcPr>
            <w:tcW w:w="2022" w:type="dxa"/>
            <w:vAlign w:val="center"/>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Διάμετρος</w:t>
            </w:r>
          </w:p>
        </w:tc>
        <w:tc>
          <w:tcPr>
            <w:tcW w:w="4261" w:type="dxa"/>
            <w:gridSpan w:val="2"/>
            <w:vAlign w:val="center"/>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rPr>
              <w:t>Πάχος τοιχωμάτων (</w:t>
            </w:r>
            <w:r w:rsidRPr="00AF2F2A">
              <w:rPr>
                <w:rFonts w:ascii="Century Gothic" w:hAnsi="Century Gothic"/>
                <w:b/>
                <w:bCs/>
                <w:sz w:val="20"/>
                <w:szCs w:val="20"/>
                <w:lang w:val="en-US"/>
              </w:rPr>
              <w:t xml:space="preserve">mm) </w:t>
            </w:r>
          </w:p>
        </w:tc>
        <w:tc>
          <w:tcPr>
            <w:tcW w:w="2131" w:type="dxa"/>
            <w:vAlign w:val="center"/>
          </w:tcPr>
          <w:p w:rsidR="00AF2F2A" w:rsidRPr="00AF2F2A" w:rsidRDefault="00AF2F2A" w:rsidP="00AF2F2A">
            <w:pPr>
              <w:jc w:val="center"/>
              <w:rPr>
                <w:rFonts w:ascii="Century Gothic" w:hAnsi="Century Gothic"/>
                <w:b/>
                <w:bCs/>
                <w:sz w:val="20"/>
                <w:szCs w:val="20"/>
              </w:rPr>
            </w:pPr>
            <w:r w:rsidRPr="00AF2F2A">
              <w:rPr>
                <w:rFonts w:ascii="Century Gothic" w:hAnsi="Century Gothic"/>
                <w:b/>
                <w:bCs/>
                <w:sz w:val="20"/>
                <w:szCs w:val="20"/>
              </w:rPr>
              <w:t xml:space="preserve">Βάρος </w:t>
            </w:r>
          </w:p>
        </w:tc>
      </w:tr>
      <w:tr w:rsidR="00AF2F2A" w:rsidRPr="00AF2F2A" w:rsidTr="001A2FED">
        <w:trPr>
          <w:jc w:val="center"/>
        </w:trPr>
        <w:tc>
          <w:tcPr>
            <w:tcW w:w="2022" w:type="dxa"/>
            <w:vAlign w:val="center"/>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rPr>
              <w:t>(</w:t>
            </w:r>
            <w:r w:rsidRPr="00AF2F2A">
              <w:rPr>
                <w:rFonts w:ascii="Century Gothic" w:hAnsi="Century Gothic"/>
                <w:b/>
                <w:bCs/>
                <w:sz w:val="20"/>
                <w:szCs w:val="20"/>
                <w:lang w:val="en-US"/>
              </w:rPr>
              <w:t>mm)</w:t>
            </w:r>
          </w:p>
        </w:tc>
        <w:tc>
          <w:tcPr>
            <w:tcW w:w="2130" w:type="dxa"/>
            <w:vAlign w:val="center"/>
          </w:tcPr>
          <w:p w:rsidR="00AF2F2A" w:rsidRPr="00AF2F2A" w:rsidRDefault="00AF2F2A" w:rsidP="00AF2F2A">
            <w:pPr>
              <w:jc w:val="center"/>
              <w:rPr>
                <w:rFonts w:ascii="Century Gothic" w:hAnsi="Century Gothic"/>
                <w:b/>
                <w:sz w:val="20"/>
                <w:szCs w:val="20"/>
                <w:lang w:val="en-US"/>
              </w:rPr>
            </w:pPr>
            <w:r w:rsidRPr="00AF2F2A">
              <w:rPr>
                <w:rFonts w:ascii="Century Gothic" w:hAnsi="Century Gothic"/>
                <w:b/>
                <w:sz w:val="20"/>
                <w:szCs w:val="20"/>
                <w:lang w:val="en-US"/>
              </w:rPr>
              <w:t>Min</w:t>
            </w:r>
          </w:p>
        </w:tc>
        <w:tc>
          <w:tcPr>
            <w:tcW w:w="2131" w:type="dxa"/>
            <w:vAlign w:val="center"/>
          </w:tcPr>
          <w:p w:rsidR="00AF2F2A" w:rsidRPr="00AF2F2A" w:rsidRDefault="00AF2F2A" w:rsidP="00AF2F2A">
            <w:pPr>
              <w:jc w:val="center"/>
              <w:rPr>
                <w:rFonts w:ascii="Century Gothic" w:hAnsi="Century Gothic"/>
                <w:b/>
                <w:sz w:val="20"/>
                <w:szCs w:val="20"/>
                <w:lang w:val="en-US"/>
              </w:rPr>
            </w:pPr>
            <w:r w:rsidRPr="00AF2F2A">
              <w:rPr>
                <w:rFonts w:ascii="Century Gothic" w:hAnsi="Century Gothic"/>
                <w:b/>
                <w:sz w:val="20"/>
                <w:szCs w:val="20"/>
                <w:lang w:val="en-US"/>
              </w:rPr>
              <w:t>Max</w:t>
            </w:r>
          </w:p>
        </w:tc>
        <w:tc>
          <w:tcPr>
            <w:tcW w:w="2131" w:type="dxa"/>
            <w:vAlign w:val="center"/>
          </w:tcPr>
          <w:p w:rsidR="00AF2F2A" w:rsidRPr="00AF2F2A" w:rsidRDefault="00AF2F2A" w:rsidP="00AF2F2A">
            <w:pPr>
              <w:jc w:val="center"/>
              <w:rPr>
                <w:rFonts w:ascii="Century Gothic" w:hAnsi="Century Gothic"/>
                <w:b/>
                <w:sz w:val="20"/>
                <w:szCs w:val="20"/>
                <w:lang w:val="en-US"/>
              </w:rPr>
            </w:pPr>
            <w:r w:rsidRPr="00AF2F2A">
              <w:rPr>
                <w:rFonts w:ascii="Century Gothic" w:hAnsi="Century Gothic"/>
                <w:b/>
                <w:sz w:val="20"/>
                <w:szCs w:val="20"/>
                <w:lang w:val="en-US"/>
              </w:rPr>
              <w:t>(kg/m)</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110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8,1</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9,1</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2,60</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125</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9,2</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10,3</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3,35</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140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10,3</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11,5</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4,20</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160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11,8</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13,1</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5,49</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180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13,3</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14,8</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6,96</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200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14,7</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16,3</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8,54</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225</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16,6</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18,4</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10,8</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250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18,4</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20,4</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13,4</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lastRenderedPageBreak/>
              <w:t>280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20,6</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22,8</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16,7</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315</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23,2</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25,7</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21,2</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355</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26,1</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28,9</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26,9</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400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29,4</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32,5</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34,1</w:t>
            </w:r>
          </w:p>
        </w:tc>
      </w:tr>
      <w:tr w:rsidR="00AF2F2A" w:rsidRPr="00AF2F2A" w:rsidTr="001A2FED">
        <w:trPr>
          <w:jc w:val="center"/>
        </w:trPr>
        <w:tc>
          <w:tcPr>
            <w:tcW w:w="2022" w:type="dxa"/>
          </w:tcPr>
          <w:p w:rsidR="00AF2F2A" w:rsidRPr="00AF2F2A" w:rsidRDefault="00AF2F2A" w:rsidP="00AF2F2A">
            <w:pPr>
              <w:jc w:val="center"/>
              <w:rPr>
                <w:rFonts w:ascii="Century Gothic" w:hAnsi="Century Gothic"/>
                <w:b/>
                <w:bCs/>
                <w:sz w:val="20"/>
                <w:szCs w:val="20"/>
                <w:lang w:val="en-US"/>
              </w:rPr>
            </w:pPr>
            <w:r w:rsidRPr="00AF2F2A">
              <w:rPr>
                <w:rFonts w:ascii="Century Gothic" w:hAnsi="Century Gothic"/>
                <w:b/>
                <w:bCs/>
                <w:sz w:val="20"/>
                <w:szCs w:val="20"/>
                <w:lang w:val="en-US"/>
              </w:rPr>
              <w:t>450</w:t>
            </w:r>
          </w:p>
        </w:tc>
        <w:tc>
          <w:tcPr>
            <w:tcW w:w="2130"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33,1</w:t>
            </w:r>
          </w:p>
        </w:tc>
        <w:tc>
          <w:tcPr>
            <w:tcW w:w="2131" w:type="dxa"/>
          </w:tcPr>
          <w:p w:rsidR="00AF2F2A" w:rsidRPr="00AF2F2A" w:rsidRDefault="00AF2F2A" w:rsidP="00AF2F2A">
            <w:pPr>
              <w:jc w:val="center"/>
              <w:rPr>
                <w:rFonts w:ascii="Century Gothic" w:hAnsi="Century Gothic"/>
                <w:sz w:val="20"/>
                <w:szCs w:val="20"/>
                <w:lang w:val="en-US"/>
              </w:rPr>
            </w:pPr>
            <w:r w:rsidRPr="00AF2F2A">
              <w:rPr>
                <w:rFonts w:ascii="Century Gothic" w:hAnsi="Century Gothic"/>
                <w:sz w:val="20"/>
                <w:szCs w:val="20"/>
                <w:lang w:val="en-US"/>
              </w:rPr>
              <w:t>36,6</w:t>
            </w:r>
          </w:p>
        </w:tc>
        <w:tc>
          <w:tcPr>
            <w:tcW w:w="2131" w:type="dxa"/>
          </w:tcPr>
          <w:p w:rsidR="00AF2F2A" w:rsidRPr="00AF2F2A" w:rsidRDefault="00AF2F2A" w:rsidP="00AF2F2A">
            <w:pPr>
              <w:jc w:val="center"/>
              <w:rPr>
                <w:rFonts w:ascii="Century Gothic" w:hAnsi="Century Gothic"/>
                <w:sz w:val="20"/>
                <w:szCs w:val="20"/>
              </w:rPr>
            </w:pPr>
            <w:r w:rsidRPr="00AF2F2A">
              <w:rPr>
                <w:rFonts w:ascii="Century Gothic" w:hAnsi="Century Gothic"/>
                <w:sz w:val="20"/>
                <w:szCs w:val="20"/>
              </w:rPr>
              <w:t>43,2</w:t>
            </w:r>
          </w:p>
        </w:tc>
      </w:tr>
    </w:tbl>
    <w:p w:rsidR="00AF2F2A" w:rsidRPr="00AF2F2A" w:rsidRDefault="00AF2F2A" w:rsidP="00AF2F2A">
      <w:pPr>
        <w:jc w:val="both"/>
        <w:rPr>
          <w:rFonts w:ascii="Century Gothic" w:hAnsi="Century Gothic"/>
          <w:sz w:val="20"/>
          <w:szCs w:val="20"/>
          <w:lang w:val="en-US"/>
        </w:rPr>
      </w:pPr>
    </w:p>
    <w:p w:rsidR="00C679E6" w:rsidRDefault="00AF2F2A" w:rsidP="00AF2F2A">
      <w:pPr>
        <w:jc w:val="both"/>
        <w:rPr>
          <w:rFonts w:ascii="Century Gothic" w:hAnsi="Century Gothic"/>
          <w:sz w:val="20"/>
          <w:szCs w:val="20"/>
        </w:rPr>
      </w:pPr>
      <w:r w:rsidRPr="00AF2F2A">
        <w:rPr>
          <w:rFonts w:ascii="Century Gothic" w:hAnsi="Century Gothic"/>
          <w:sz w:val="20"/>
          <w:szCs w:val="20"/>
        </w:rPr>
        <w:t>Για ένα μέτρο μήκους πλαστικού σωλήνα από πολυαιθυλένιο ΡΕ τρίτης (3</w:t>
      </w:r>
      <w:r w:rsidRPr="00AF2F2A">
        <w:rPr>
          <w:rFonts w:ascii="Century Gothic" w:hAnsi="Century Gothic"/>
          <w:sz w:val="20"/>
          <w:szCs w:val="20"/>
          <w:vertAlign w:val="superscript"/>
        </w:rPr>
        <w:t>ης</w:t>
      </w:r>
      <w:r w:rsidRPr="00AF2F2A">
        <w:rPr>
          <w:rFonts w:ascii="Century Gothic" w:hAnsi="Century Gothic"/>
          <w:sz w:val="20"/>
          <w:szCs w:val="20"/>
        </w:rPr>
        <w:t>) γενιάς (</w:t>
      </w:r>
      <w:r w:rsidRPr="00AF2F2A">
        <w:rPr>
          <w:rFonts w:ascii="Century Gothic" w:hAnsi="Century Gothic"/>
          <w:sz w:val="20"/>
          <w:szCs w:val="20"/>
          <w:lang w:val="en-US"/>
        </w:rPr>
        <w:t>PE</w:t>
      </w:r>
      <w:r w:rsidRPr="00AF2F2A">
        <w:rPr>
          <w:rFonts w:ascii="Century Gothic" w:hAnsi="Century Gothic"/>
          <w:sz w:val="20"/>
          <w:szCs w:val="20"/>
        </w:rPr>
        <w:t xml:space="preserve"> 100, </w:t>
      </w:r>
      <w:r w:rsidRPr="00AF2F2A">
        <w:rPr>
          <w:rFonts w:ascii="Century Gothic" w:hAnsi="Century Gothic"/>
          <w:sz w:val="20"/>
          <w:szCs w:val="20"/>
          <w:lang w:val="en-US"/>
        </w:rPr>
        <w:t>MRS</w:t>
      </w:r>
      <w:r w:rsidRPr="00AF2F2A">
        <w:rPr>
          <w:rFonts w:ascii="Century Gothic" w:hAnsi="Century Gothic"/>
          <w:sz w:val="20"/>
          <w:szCs w:val="20"/>
        </w:rPr>
        <w:t xml:space="preserve"> 10, σ.80) ονομαστικής πίεσης λειτουργίας 16</w:t>
      </w:r>
      <w:r w:rsidRPr="00AF2F2A">
        <w:rPr>
          <w:rFonts w:ascii="Century Gothic" w:hAnsi="Century Gothic"/>
          <w:sz w:val="20"/>
          <w:szCs w:val="20"/>
          <w:lang w:val="en-US"/>
        </w:rPr>
        <w:t>bar</w:t>
      </w:r>
      <w:r w:rsidRPr="00AF2F2A">
        <w:rPr>
          <w:rFonts w:ascii="Century Gothic" w:hAnsi="Century Gothic"/>
          <w:sz w:val="20"/>
          <w:szCs w:val="20"/>
        </w:rPr>
        <w:t xml:space="preserve">, σε ευθύγραμμα μήκη 12,00 μ. Στην τιμή περιλαμβάνεται η φορτοεκφόρτωση των σωλήνων και η μεταφορά τους σε χώρο που θα υποδειχθεί από την ΔΕΥΑΛ. </w:t>
      </w:r>
    </w:p>
    <w:p w:rsidR="00C679E6" w:rsidRDefault="00C679E6" w:rsidP="00AF2F2A">
      <w:pPr>
        <w:jc w:val="both"/>
        <w:rPr>
          <w:rFonts w:ascii="Century Gothic" w:hAnsi="Century Gothic"/>
          <w:sz w:val="20"/>
          <w:szCs w:val="20"/>
        </w:rPr>
      </w:pPr>
    </w:p>
    <w:p w:rsidR="00C679E6" w:rsidRDefault="00C679E6" w:rsidP="00C679E6">
      <w:pPr>
        <w:jc w:val="center"/>
        <w:rPr>
          <w:rFonts w:ascii="Century Gothic" w:hAnsi="Century Gothic"/>
          <w:b/>
          <w:sz w:val="20"/>
          <w:szCs w:val="20"/>
        </w:rPr>
      </w:pPr>
      <w:r>
        <w:rPr>
          <w:rFonts w:ascii="Century Gothic" w:hAnsi="Century Gothic"/>
          <w:b/>
          <w:sz w:val="20"/>
          <w:szCs w:val="20"/>
        </w:rPr>
        <w:t>ΤΕΧΝΙΚΗ ΠΡΟΔΙΑΓΡΑΦΗ 11 (ΤΠ 11)</w:t>
      </w:r>
    </w:p>
    <w:p w:rsidR="00C679E6" w:rsidRDefault="00C679E6" w:rsidP="00C679E6">
      <w:pPr>
        <w:jc w:val="center"/>
        <w:rPr>
          <w:rFonts w:ascii="Century Gothic" w:hAnsi="Century Gothic"/>
          <w:b/>
          <w:sz w:val="20"/>
          <w:szCs w:val="20"/>
          <w:lang w:val="en-US"/>
        </w:rPr>
      </w:pPr>
      <w:r>
        <w:rPr>
          <w:rFonts w:ascii="Century Gothic" w:hAnsi="Century Gothic"/>
          <w:b/>
          <w:sz w:val="20"/>
          <w:szCs w:val="20"/>
        </w:rPr>
        <w:t xml:space="preserve">ΣΩΛΗΝΕΣ ΑΠΟΧΕΤΕΥΣΗΣ </w:t>
      </w:r>
      <w:r>
        <w:rPr>
          <w:rFonts w:ascii="Century Gothic" w:hAnsi="Century Gothic"/>
          <w:b/>
          <w:sz w:val="20"/>
          <w:szCs w:val="20"/>
          <w:lang w:val="en-US"/>
        </w:rPr>
        <w:t>U</w:t>
      </w:r>
      <w:r>
        <w:rPr>
          <w:rFonts w:ascii="Century Gothic" w:hAnsi="Century Gothic"/>
          <w:b/>
          <w:sz w:val="20"/>
          <w:szCs w:val="20"/>
        </w:rPr>
        <w:t>-</w:t>
      </w:r>
      <w:r>
        <w:rPr>
          <w:rFonts w:ascii="Century Gothic" w:hAnsi="Century Gothic"/>
          <w:b/>
          <w:sz w:val="20"/>
          <w:szCs w:val="20"/>
          <w:lang w:val="en-US"/>
        </w:rPr>
        <w:t>PVC</w:t>
      </w:r>
    </w:p>
    <w:p w:rsidR="00C679E6" w:rsidRDefault="00C679E6" w:rsidP="00C679E6">
      <w:pPr>
        <w:jc w:val="center"/>
        <w:rPr>
          <w:rFonts w:ascii="Century Gothic" w:hAnsi="Century Gothic"/>
          <w:b/>
          <w:sz w:val="20"/>
          <w:szCs w:val="20"/>
        </w:rPr>
      </w:pPr>
    </w:p>
    <w:p w:rsidR="0092663C" w:rsidRDefault="00C679E6" w:rsidP="00C679E6">
      <w:pPr>
        <w:tabs>
          <w:tab w:val="left" w:pos="360"/>
        </w:tabs>
        <w:jc w:val="both"/>
        <w:rPr>
          <w:rFonts w:ascii="Century Gothic" w:hAnsi="Century Gothic"/>
          <w:sz w:val="20"/>
          <w:szCs w:val="20"/>
        </w:rPr>
      </w:pPr>
      <w:r>
        <w:rPr>
          <w:rFonts w:ascii="Century Gothic" w:hAnsi="Century Gothic"/>
          <w:sz w:val="20"/>
          <w:szCs w:val="20"/>
        </w:rPr>
        <w:t xml:space="preserve">Σωλήνες αποχέτευσης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από μη πλαστικοποιημένο </w:t>
      </w:r>
      <w:r>
        <w:rPr>
          <w:rFonts w:ascii="Century Gothic" w:hAnsi="Century Gothic"/>
          <w:sz w:val="20"/>
          <w:szCs w:val="20"/>
          <w:lang w:val="en-US"/>
        </w:rPr>
        <w:t>PVC</w:t>
      </w:r>
      <w:r>
        <w:rPr>
          <w:rFonts w:ascii="Century Gothic" w:hAnsi="Century Gothic"/>
          <w:sz w:val="20"/>
          <w:szCs w:val="20"/>
        </w:rPr>
        <w:t>-</w:t>
      </w:r>
      <w:r>
        <w:rPr>
          <w:rFonts w:ascii="Century Gothic" w:hAnsi="Century Gothic"/>
          <w:sz w:val="20"/>
          <w:szCs w:val="20"/>
          <w:lang w:val="en-US"/>
        </w:rPr>
        <w:t>U</w:t>
      </w:r>
      <w:r>
        <w:rPr>
          <w:rFonts w:ascii="Century Gothic" w:hAnsi="Century Gothic"/>
          <w:sz w:val="20"/>
          <w:szCs w:val="20"/>
        </w:rPr>
        <w:t xml:space="preserve"> συμπαγούς τοιχώματος, κατά ΕΛΟΤ ΕΝ 1401-1, σύμφωνα με την </w:t>
      </w:r>
      <w:r>
        <w:rPr>
          <w:rFonts w:ascii="Century Gothic" w:hAnsi="Century Gothic"/>
          <w:b/>
          <w:sz w:val="20"/>
          <w:szCs w:val="20"/>
        </w:rPr>
        <w:t>ΕΤΕΠ 1501-08-06-02-02</w:t>
      </w:r>
      <w:r>
        <w:rPr>
          <w:rFonts w:ascii="Century Gothic" w:hAnsi="Century Gothic"/>
          <w:sz w:val="20"/>
          <w:szCs w:val="20"/>
        </w:rPr>
        <w:t xml:space="preserve"> «Δίκτυα αποχέτευσης από σωλήνες </w:t>
      </w:r>
      <w:r>
        <w:rPr>
          <w:rFonts w:ascii="Century Gothic" w:hAnsi="Century Gothic"/>
          <w:sz w:val="20"/>
          <w:szCs w:val="20"/>
          <w:lang w:val="en-US"/>
        </w:rPr>
        <w:t>u</w:t>
      </w:r>
      <w:r>
        <w:rPr>
          <w:rFonts w:ascii="Century Gothic" w:hAnsi="Century Gothic"/>
          <w:sz w:val="20"/>
          <w:szCs w:val="20"/>
        </w:rPr>
        <w:t>-</w:t>
      </w:r>
      <w:r>
        <w:rPr>
          <w:rFonts w:ascii="Century Gothic" w:hAnsi="Century Gothic"/>
          <w:sz w:val="20"/>
          <w:szCs w:val="20"/>
          <w:lang w:val="en-US"/>
        </w:rPr>
        <w:t>PVC</w:t>
      </w:r>
      <w:r>
        <w:rPr>
          <w:rFonts w:ascii="Century Gothic" w:hAnsi="Century Gothic"/>
          <w:sz w:val="20"/>
          <w:szCs w:val="20"/>
        </w:rPr>
        <w:t xml:space="preserve">» </w:t>
      </w:r>
      <w:r>
        <w:rPr>
          <w:rFonts w:ascii="Century Gothic" w:hAnsi="Century Gothic"/>
          <w:sz w:val="20"/>
          <w:szCs w:val="20"/>
          <w:u w:val="single"/>
        </w:rPr>
        <w:t>μόνο</w:t>
      </w:r>
      <w:r>
        <w:rPr>
          <w:rFonts w:ascii="Century Gothic" w:hAnsi="Century Gothic"/>
          <w:sz w:val="20"/>
          <w:szCs w:val="20"/>
        </w:rPr>
        <w:t xml:space="preserve"> σε ότι αφορά τις απαιτήσεις, την μεταφορά, τους ελέγχους &amp; τα πιστοποιητικά (των σωλήνων)</w:t>
      </w:r>
    </w:p>
    <w:p w:rsidR="00C679E6" w:rsidRDefault="00C679E6" w:rsidP="00C679E6">
      <w:pPr>
        <w:tabs>
          <w:tab w:val="left" w:pos="360"/>
        </w:tabs>
        <w:jc w:val="both"/>
        <w:rPr>
          <w:rFonts w:ascii="Century Gothic" w:hAnsi="Century Gothic"/>
          <w:sz w:val="20"/>
          <w:szCs w:val="20"/>
        </w:rPr>
      </w:pPr>
    </w:p>
    <w:p w:rsidR="00C679E6" w:rsidRPr="00C679E6" w:rsidRDefault="00C679E6" w:rsidP="00C679E6">
      <w:pPr>
        <w:tabs>
          <w:tab w:val="left" w:pos="360"/>
        </w:tabs>
        <w:jc w:val="both"/>
        <w:rPr>
          <w:rFonts w:ascii="Century Gothic" w:hAnsi="Century Gothic"/>
          <w:sz w:val="20"/>
          <w:szCs w:val="20"/>
        </w:rPr>
      </w:pPr>
      <w:bookmarkStart w:id="0" w:name="_GoBack"/>
      <w:bookmarkEnd w:id="0"/>
    </w:p>
    <w:p w:rsidR="0092663C" w:rsidRPr="00B826EE" w:rsidRDefault="0092663C" w:rsidP="0092663C">
      <w:pPr>
        <w:tabs>
          <w:tab w:val="left" w:pos="360"/>
        </w:tabs>
        <w:ind w:right="-99"/>
        <w:jc w:val="both"/>
        <w:rPr>
          <w:rFonts w:ascii="Century Gothic" w:hAnsi="Century Gothic"/>
          <w:b/>
          <w:sz w:val="20"/>
          <w:szCs w:val="20"/>
        </w:rPr>
      </w:pPr>
      <w:r w:rsidRPr="00B826EE">
        <w:rPr>
          <w:rFonts w:ascii="Century Gothic" w:hAnsi="Century Gothic"/>
          <w:b/>
          <w:sz w:val="20"/>
          <w:szCs w:val="20"/>
        </w:rPr>
        <w:t>Συμφωνία με τεχνικές προδιαγραφές – Τεχνικά στοιχεία προσφοράς</w:t>
      </w:r>
    </w:p>
    <w:p w:rsidR="0092663C" w:rsidRPr="00B826EE" w:rsidRDefault="0092663C" w:rsidP="0092663C">
      <w:pPr>
        <w:tabs>
          <w:tab w:val="left" w:pos="540"/>
        </w:tabs>
        <w:ind w:right="-99"/>
        <w:jc w:val="both"/>
        <w:rPr>
          <w:rFonts w:ascii="Century Gothic" w:hAnsi="Century Gothic"/>
          <w:sz w:val="20"/>
          <w:szCs w:val="20"/>
        </w:rPr>
      </w:pPr>
      <w:r w:rsidRPr="00B826EE">
        <w:rPr>
          <w:rFonts w:ascii="Century Gothic" w:hAnsi="Century Gothic"/>
          <w:sz w:val="20"/>
          <w:szCs w:val="20"/>
        </w:rPr>
        <w:t>Η ΔΕΥΑΛ διατηρεί το δικαίωμα να πραγματοποιήσει οποιαδήποτε έρευνα ώστε να διασφαλίσει την ικανοποίηση των παραπάνω προδιαγραφών από τα προσφερόμενα υλικά.</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t>Κάθε προμηθευτής και για κάθε προσφερόμενο υλικό, είναι υποχρεωμένος να παραθέσει πλήρη στοιχεία του κατασκευαστή του υλικού, (όνομα, διεύθυνση, στοιχεία συμβατικής ή ηλεκτρονικής επικοινωνίας) καθώς και τις τεχνικές προδιαγραφές – πιστοποιήσεις του κάθε υλικού που διαθέτει ή έχει ήδη πραγματοποιήσει ο κατασκευαστής.</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t xml:space="preserve">Για κάθε υλικό θα υπάρχει στην προσφορά πιστοποιητικό </w:t>
      </w:r>
      <w:proofErr w:type="spellStart"/>
      <w:r w:rsidRPr="00B826EE">
        <w:rPr>
          <w:rFonts w:ascii="Century Gothic" w:hAnsi="Century Gothic"/>
          <w:sz w:val="20"/>
          <w:szCs w:val="20"/>
        </w:rPr>
        <w:t>καταλληλότητας</w:t>
      </w:r>
      <w:proofErr w:type="spellEnd"/>
      <w:r w:rsidRPr="00B826EE">
        <w:rPr>
          <w:rFonts w:ascii="Century Gothic" w:hAnsi="Century Gothic"/>
          <w:sz w:val="20"/>
          <w:szCs w:val="20"/>
        </w:rPr>
        <w:t xml:space="preserve"> για χρήση σε πόσιμο νερό.</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t xml:space="preserve">Η κάθε προσφορά θα συνοδεύεται από πλήρη τεχνική περιγραφή, </w:t>
      </w:r>
      <w:proofErr w:type="spellStart"/>
      <w:r w:rsidRPr="00B826EE">
        <w:rPr>
          <w:rFonts w:ascii="Century Gothic" w:hAnsi="Century Gothic"/>
          <w:sz w:val="20"/>
          <w:szCs w:val="20"/>
        </w:rPr>
        <w:t>προσπέκτους</w:t>
      </w:r>
      <w:proofErr w:type="spellEnd"/>
      <w:r w:rsidRPr="00B826EE">
        <w:rPr>
          <w:rFonts w:ascii="Century Gothic" w:hAnsi="Century Gothic"/>
          <w:sz w:val="20"/>
          <w:szCs w:val="20"/>
        </w:rPr>
        <w:t xml:space="preserve"> και ότι είναι απαραίτητο για την αξιολόγηση της. Προτεινόμενες λύσεις που παρουσιάζουν αποκλίσεις ή υστέρηση σε σχέση με τις τεχνικές προδιαγραφές ή τα λειτουργικά χαρακτηριστικά των υλικών, απορρίπτονται και δεν αξιολογούνται. Επίσης, απορρίπτονται προσφορές με ασαφή ή ελλιπή τεχνική προσφορά.</w:t>
      </w:r>
    </w:p>
    <w:p w:rsidR="0092663C" w:rsidRPr="00B826EE" w:rsidRDefault="0092663C" w:rsidP="0092663C">
      <w:pPr>
        <w:ind w:right="-99"/>
        <w:jc w:val="both"/>
        <w:rPr>
          <w:rFonts w:ascii="Century Gothic" w:hAnsi="Century Gothic"/>
          <w:sz w:val="20"/>
          <w:szCs w:val="20"/>
        </w:rPr>
      </w:pPr>
      <w:r w:rsidRPr="00B826EE">
        <w:rPr>
          <w:rFonts w:ascii="Century Gothic" w:hAnsi="Century Gothic"/>
          <w:sz w:val="20"/>
          <w:szCs w:val="20"/>
        </w:rPr>
        <w:lastRenderedPageBreak/>
        <w:t>Γενικά απορρίπτονται από τον διαγωνισμό υλικά που δεν διαθέτουν επίσημη πιστοποίηση.</w:t>
      </w:r>
    </w:p>
    <w:p w:rsidR="0092663C" w:rsidRPr="0006249E" w:rsidRDefault="0092663C" w:rsidP="0092663C">
      <w:pPr>
        <w:ind w:right="-99"/>
        <w:jc w:val="both"/>
        <w:rPr>
          <w:rFonts w:ascii="Century Gothic" w:hAnsi="Century Gothic"/>
          <w:sz w:val="20"/>
          <w:szCs w:val="20"/>
        </w:rPr>
      </w:pPr>
      <w:r w:rsidRPr="00B826EE">
        <w:rPr>
          <w:rFonts w:ascii="Century Gothic" w:hAnsi="Century Gothic"/>
          <w:sz w:val="20"/>
          <w:szCs w:val="20"/>
        </w:rPr>
        <w:t xml:space="preserve">Η αξιολόγηση περιορίζεται στον έλεγχο συμμόρφωσης των </w:t>
      </w:r>
      <w:proofErr w:type="spellStart"/>
      <w:r w:rsidRPr="00B826EE">
        <w:rPr>
          <w:rFonts w:ascii="Century Gothic" w:hAnsi="Century Gothic"/>
          <w:sz w:val="20"/>
          <w:szCs w:val="20"/>
        </w:rPr>
        <w:t>προσφερομένων</w:t>
      </w:r>
      <w:proofErr w:type="spellEnd"/>
      <w:r w:rsidRPr="00B826EE">
        <w:rPr>
          <w:rFonts w:ascii="Century Gothic" w:hAnsi="Century Gothic"/>
          <w:sz w:val="20"/>
          <w:szCs w:val="20"/>
        </w:rPr>
        <w:t xml:space="preserve"> ειδών στις προδιαγραφές της μελέτης και τις απαιτήσεις της Υπηρεσίας.</w:t>
      </w:r>
      <w:r>
        <w:rPr>
          <w:rFonts w:ascii="Century Gothic" w:hAnsi="Century Gothic"/>
          <w:sz w:val="20"/>
          <w:szCs w:val="20"/>
        </w:rPr>
        <w:t xml:space="preserve"> </w:t>
      </w:r>
    </w:p>
    <w:p w:rsidR="00C50D0E" w:rsidRPr="00C50D0E" w:rsidRDefault="00C50D0E" w:rsidP="00C50D0E">
      <w:pPr>
        <w:spacing w:after="0" w:line="240" w:lineRule="auto"/>
        <w:rPr>
          <w:rFonts w:ascii="Century Gothic" w:eastAsia="Times New Roman" w:hAnsi="Century Gothic" w:cs="Times New Roman"/>
          <w:sz w:val="20"/>
          <w:szCs w:val="20"/>
        </w:rPr>
      </w:pPr>
      <w:r w:rsidRPr="00C50D0E">
        <w:rPr>
          <w:rFonts w:ascii="Century Gothic" w:eastAsia="Times New Roman" w:hAnsi="Century Gothic" w:cs="Times New Roman"/>
          <w:sz w:val="20"/>
          <w:szCs w:val="20"/>
        </w:rPr>
        <w:t xml:space="preserve">Οι </w:t>
      </w:r>
      <w:proofErr w:type="spellStart"/>
      <w:r w:rsidRPr="00C50D0E">
        <w:rPr>
          <w:rFonts w:ascii="Century Gothic" w:eastAsia="Times New Roman" w:hAnsi="Century Gothic" w:cs="Times New Roman"/>
          <w:sz w:val="20"/>
          <w:szCs w:val="20"/>
        </w:rPr>
        <w:t>συντάξαντες</w:t>
      </w:r>
      <w:proofErr w:type="spellEnd"/>
      <w:r w:rsidRPr="00C50D0E">
        <w:rPr>
          <w:rFonts w:ascii="Century Gothic" w:eastAsia="Times New Roman" w:hAnsi="Century Gothic" w:cs="Times New Roman"/>
          <w:sz w:val="20"/>
          <w:szCs w:val="20"/>
        </w:rPr>
        <w:t>:</w:t>
      </w: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 xml:space="preserve">  Ο ΠΡΟΪΣΤΑΜΕΝΟΣ Η/Μ ΔΕΥΑΛ                                                           Ο ΔΙΕΥΘΥΝΤΗΣ Τ.Υ. ΔΕΥΑΛ</w:t>
      </w: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p>
    <w:p w:rsidR="00C50D0E" w:rsidRPr="00C50D0E" w:rsidRDefault="00C50D0E" w:rsidP="00C50D0E">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ΚΑΡΑΚΩΝΣΤΑΝΤΙΝΟΣ ΓΡΗΓΟΡΙΟΣ                                                          ΦΙΝΔΑΝΗΣ ΠΑΡΑΣΚΕΥΑΣ</w:t>
      </w:r>
    </w:p>
    <w:p w:rsidR="00130542" w:rsidRPr="00313AA6" w:rsidRDefault="00C50D0E" w:rsidP="00313AA6">
      <w:pPr>
        <w:spacing w:after="0" w:line="240" w:lineRule="auto"/>
        <w:rPr>
          <w:rFonts w:ascii="Century Gothic" w:eastAsia="Times New Roman" w:hAnsi="Century Gothic" w:cs="Times New Roman"/>
          <w:sz w:val="18"/>
          <w:szCs w:val="18"/>
        </w:rPr>
      </w:pPr>
      <w:r w:rsidRPr="00C50D0E">
        <w:rPr>
          <w:rFonts w:ascii="Century Gothic" w:eastAsia="Times New Roman" w:hAnsi="Century Gothic" w:cs="Times New Roman"/>
          <w:sz w:val="18"/>
          <w:szCs w:val="18"/>
        </w:rPr>
        <w:t xml:space="preserve">ΜΗΧΑΝΟΛΟΓΟΣ ΜΗΧΑΝΙΚΟΣ Τ.Ε.                                                </w:t>
      </w:r>
      <w:r w:rsidR="00313AA6">
        <w:rPr>
          <w:rFonts w:ascii="Century Gothic" w:eastAsia="Times New Roman" w:hAnsi="Century Gothic" w:cs="Times New Roman"/>
          <w:sz w:val="18"/>
          <w:szCs w:val="18"/>
        </w:rPr>
        <w:t xml:space="preserve">        ΠΟΛΙΤΙΚΟΣ ΜΗΧΑΝΙΚΟΣ Τ.Ε.</w:t>
      </w:r>
    </w:p>
    <w:p w:rsidR="00127C76" w:rsidRDefault="00127C76"/>
    <w:sectPr w:rsidR="00127C76" w:rsidSect="0006249E">
      <w:footerReference w:type="even" r:id="rId13"/>
      <w:footerReference w:type="default" r:id="rId14"/>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8D6" w:rsidRDefault="005358D6" w:rsidP="00810983">
      <w:pPr>
        <w:spacing w:after="0" w:line="240" w:lineRule="auto"/>
      </w:pPr>
      <w:r>
        <w:separator/>
      </w:r>
    </w:p>
  </w:endnote>
  <w:endnote w:type="continuationSeparator" w:id="0">
    <w:p w:rsidR="005358D6" w:rsidRDefault="005358D6" w:rsidP="0081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D0E" w:rsidRDefault="00C50D0E">
    <w:pPr>
      <w:pStyle w:val="a4"/>
      <w:spacing w:line="14" w:lineRule="auto"/>
    </w:pPr>
    <w:r>
      <w:rPr>
        <w:noProof/>
        <w:lang w:val="el-GR" w:eastAsia="el-GR"/>
      </w:rPr>
      <mc:AlternateContent>
        <mc:Choice Requires="wps">
          <w:drawing>
            <wp:anchor distT="0" distB="0" distL="114300" distR="114300" simplePos="0" relativeHeight="251663360" behindDoc="1" locked="0" layoutInCell="1" allowOverlap="1">
              <wp:simplePos x="0" y="0"/>
              <wp:positionH relativeFrom="page">
                <wp:posOffset>701040</wp:posOffset>
              </wp:positionH>
              <wp:positionV relativeFrom="page">
                <wp:posOffset>9860915</wp:posOffset>
              </wp:positionV>
              <wp:extent cx="5977890" cy="0"/>
              <wp:effectExtent l="5715" t="12065" r="7620" b="69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58A7" id="Line 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76.45pt" to="525.9pt,7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3c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" strokeweight=".48pt">
              <w10:wrap anchorx="page" anchory="page"/>
            </v:line>
          </w:pict>
        </mc:Fallback>
      </mc:AlternateContent>
    </w:r>
    <w:r>
      <w:rPr>
        <w:noProof/>
        <w:lang w:val="el-GR" w:eastAsia="el-GR"/>
      </w:rPr>
      <mc:AlternateContent>
        <mc:Choice Requires="wps">
          <w:drawing>
            <wp:anchor distT="0" distB="0" distL="114300" distR="114300" simplePos="0" relativeHeight="251664384" behindDoc="1" locked="0" layoutInCell="1" allowOverlap="1">
              <wp:simplePos x="0" y="0"/>
              <wp:positionH relativeFrom="page">
                <wp:posOffset>694690</wp:posOffset>
              </wp:positionH>
              <wp:positionV relativeFrom="page">
                <wp:posOffset>9910445</wp:posOffset>
              </wp:positionV>
              <wp:extent cx="232410" cy="181610"/>
              <wp:effectExtent l="0" t="4445"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D0E" w:rsidRDefault="00C50D0E">
                          <w:pPr>
                            <w:spacing w:before="12"/>
                            <w:ind w:left="40"/>
                          </w:pPr>
                          <w:r>
                            <w:fldChar w:fldCharType="begin"/>
                          </w:r>
                          <w:r>
                            <w:instrText xml:space="preserve"> PAGE </w:instrText>
                          </w:r>
                          <w:r>
                            <w:fldChar w:fldCharType="separate"/>
                          </w:r>
                          <w:r>
                            <w:rPr>
                              <w:noProof/>
                            </w:rPr>
                            <w:t>19</w:t>
                          </w:r>
                          <w:r>
                            <w:rPr>
                              <w:noProof/>
                            </w:rPr>
                            <w:fldChar w:fldCharType="end"/>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4.7pt;margin-top:780.35pt;width:18.3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7glqgIAAKg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" filled="f" stroked="f">
              <v:textbox inset="0,0,0,0">
                <w:txbxContent>
                  <w:p w:rsidR="00C50D0E" w:rsidRDefault="00C50D0E">
                    <w:pPr>
                      <w:spacing w:before="12"/>
                      <w:ind w:left="40"/>
                    </w:pPr>
                    <w:r>
                      <w:fldChar w:fldCharType="begin"/>
                    </w:r>
                    <w:r>
                      <w:instrText xml:space="preserve"> PAGE </w:instrText>
                    </w:r>
                    <w:r>
                      <w:fldChar w:fldCharType="separate"/>
                    </w:r>
                    <w:r>
                      <w:rPr>
                        <w:noProof/>
                      </w:rPr>
                      <w:t>19</w:t>
                    </w:r>
                    <w:r>
                      <w:rPr>
                        <w:noProof/>
                      </w:rPr>
                      <w:fldChar w:fldCharType="end"/>
                    </w:r>
                    <w:r>
                      <w:t>/6</w:t>
                    </w:r>
                  </w:p>
                </w:txbxContent>
              </v:textbox>
              <w10:wrap anchorx="page" anchory="page"/>
            </v:shape>
          </w:pict>
        </mc:Fallback>
      </mc:AlternateContent>
    </w:r>
    <w:r>
      <w:rPr>
        <w:noProof/>
        <w:lang w:val="el-GR" w:eastAsia="el-GR"/>
      </w:rPr>
      <mc:AlternateContent>
        <mc:Choice Requires="wps">
          <w:drawing>
            <wp:anchor distT="0" distB="0" distL="114300" distR="114300" simplePos="0" relativeHeight="251665408" behindDoc="1" locked="0" layoutInCell="1" allowOverlap="1">
              <wp:simplePos x="0" y="0"/>
              <wp:positionH relativeFrom="page">
                <wp:posOffset>5600700</wp:posOffset>
              </wp:positionH>
              <wp:positionV relativeFrom="page">
                <wp:posOffset>9933305</wp:posOffset>
              </wp:positionV>
              <wp:extent cx="1073785" cy="153670"/>
              <wp:effectExtent l="0" t="0" r="254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D0E" w:rsidRDefault="00C50D0E">
                          <w:pPr>
                            <w:spacing w:before="14"/>
                            <w:ind w:left="20"/>
                            <w:rPr>
                              <w:b/>
                              <w:sz w:val="18"/>
                            </w:rPr>
                          </w:pPr>
                          <w:r>
                            <w:rPr>
                              <w:b/>
                              <w:sz w:val="18"/>
                            </w:rPr>
                            <w:t>ΠΕΤΕΠ:08-06-07-03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41pt;margin-top:782.15pt;width:84.55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" filled="f" stroked="f">
              <v:textbox inset="0,0,0,0">
                <w:txbxContent>
                  <w:p w:rsidR="00C50D0E" w:rsidRDefault="00C50D0E">
                    <w:pPr>
                      <w:spacing w:before="14"/>
                      <w:ind w:left="20"/>
                      <w:rPr>
                        <w:b/>
                        <w:sz w:val="18"/>
                      </w:rPr>
                    </w:pPr>
                    <w:r>
                      <w:rPr>
                        <w:b/>
                        <w:sz w:val="18"/>
                      </w:rPr>
                      <w:t>ΠΕΤΕΠ:08-06-07-03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D0E" w:rsidRDefault="00C50D0E">
    <w:pPr>
      <w:pStyle w:val="a4"/>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8D6" w:rsidRDefault="005358D6" w:rsidP="00810983">
      <w:pPr>
        <w:spacing w:after="0" w:line="240" w:lineRule="auto"/>
      </w:pPr>
      <w:r>
        <w:separator/>
      </w:r>
    </w:p>
  </w:footnote>
  <w:footnote w:type="continuationSeparator" w:id="0">
    <w:p w:rsidR="005358D6" w:rsidRDefault="005358D6" w:rsidP="00810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4F7547"/>
    <w:multiLevelType w:val="hybridMultilevel"/>
    <w:tmpl w:val="C9A41820"/>
    <w:lvl w:ilvl="0" w:tplc="CA72FC20">
      <w:start w:val="1"/>
      <w:numFmt w:val="bullet"/>
      <w:lvlText w:val=""/>
      <w:lvlJc w:val="left"/>
      <w:pPr>
        <w:tabs>
          <w:tab w:val="num" w:pos="360"/>
        </w:tabs>
        <w:ind w:left="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 w15:restartNumberingAfterBreak="0">
    <w:nsid w:val="018A4648"/>
    <w:multiLevelType w:val="hybridMultilevel"/>
    <w:tmpl w:val="19A6664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15:restartNumberingAfterBreak="0">
    <w:nsid w:val="07C36ED7"/>
    <w:multiLevelType w:val="hybridMultilevel"/>
    <w:tmpl w:val="F59868FE"/>
    <w:lvl w:ilvl="0" w:tplc="65CE0B76">
      <w:numFmt w:val="bullet"/>
      <w:lvlText w:val=""/>
      <w:lvlJc w:val="left"/>
      <w:pPr>
        <w:ind w:left="1064" w:hanging="284"/>
      </w:pPr>
      <w:rPr>
        <w:rFonts w:ascii="Symbol" w:eastAsia="Symbol" w:hAnsi="Symbol" w:cs="Symbol" w:hint="default"/>
        <w:w w:val="100"/>
        <w:sz w:val="20"/>
        <w:szCs w:val="20"/>
      </w:rPr>
    </w:lvl>
    <w:lvl w:ilvl="1" w:tplc="2BB88DA4">
      <w:numFmt w:val="bullet"/>
      <w:lvlText w:val="•"/>
      <w:lvlJc w:val="left"/>
      <w:pPr>
        <w:ind w:left="1962" w:hanging="284"/>
      </w:pPr>
      <w:rPr>
        <w:rFonts w:hint="default"/>
      </w:rPr>
    </w:lvl>
    <w:lvl w:ilvl="2" w:tplc="73BEC424">
      <w:numFmt w:val="bullet"/>
      <w:lvlText w:val="•"/>
      <w:lvlJc w:val="left"/>
      <w:pPr>
        <w:ind w:left="2864" w:hanging="284"/>
      </w:pPr>
      <w:rPr>
        <w:rFonts w:hint="default"/>
      </w:rPr>
    </w:lvl>
    <w:lvl w:ilvl="3" w:tplc="2F5ADBAC">
      <w:numFmt w:val="bullet"/>
      <w:lvlText w:val="•"/>
      <w:lvlJc w:val="left"/>
      <w:pPr>
        <w:ind w:left="3766" w:hanging="284"/>
      </w:pPr>
      <w:rPr>
        <w:rFonts w:hint="default"/>
      </w:rPr>
    </w:lvl>
    <w:lvl w:ilvl="4" w:tplc="CE320CE0">
      <w:numFmt w:val="bullet"/>
      <w:lvlText w:val="•"/>
      <w:lvlJc w:val="left"/>
      <w:pPr>
        <w:ind w:left="4668" w:hanging="284"/>
      </w:pPr>
      <w:rPr>
        <w:rFonts w:hint="default"/>
      </w:rPr>
    </w:lvl>
    <w:lvl w:ilvl="5" w:tplc="3D7AE7B8">
      <w:numFmt w:val="bullet"/>
      <w:lvlText w:val="•"/>
      <w:lvlJc w:val="left"/>
      <w:pPr>
        <w:ind w:left="5570" w:hanging="284"/>
      </w:pPr>
      <w:rPr>
        <w:rFonts w:hint="default"/>
      </w:rPr>
    </w:lvl>
    <w:lvl w:ilvl="6" w:tplc="34C0080A">
      <w:numFmt w:val="bullet"/>
      <w:lvlText w:val="•"/>
      <w:lvlJc w:val="left"/>
      <w:pPr>
        <w:ind w:left="6472" w:hanging="284"/>
      </w:pPr>
      <w:rPr>
        <w:rFonts w:hint="default"/>
      </w:rPr>
    </w:lvl>
    <w:lvl w:ilvl="7" w:tplc="CBAE7FEE">
      <w:numFmt w:val="bullet"/>
      <w:lvlText w:val="•"/>
      <w:lvlJc w:val="left"/>
      <w:pPr>
        <w:ind w:left="7374" w:hanging="284"/>
      </w:pPr>
      <w:rPr>
        <w:rFonts w:hint="default"/>
      </w:rPr>
    </w:lvl>
    <w:lvl w:ilvl="8" w:tplc="7438ED90">
      <w:numFmt w:val="bullet"/>
      <w:lvlText w:val="•"/>
      <w:lvlJc w:val="left"/>
      <w:pPr>
        <w:ind w:left="8276" w:hanging="284"/>
      </w:pPr>
      <w:rPr>
        <w:rFonts w:hint="default"/>
      </w:rPr>
    </w:lvl>
  </w:abstractNum>
  <w:abstractNum w:abstractNumId="4" w15:restartNumberingAfterBreak="0">
    <w:nsid w:val="0B83464B"/>
    <w:multiLevelType w:val="hybridMultilevel"/>
    <w:tmpl w:val="92FE87D0"/>
    <w:lvl w:ilvl="0" w:tplc="C5D2AE32">
      <w:start w:val="1"/>
      <w:numFmt w:val="decimal"/>
      <w:lvlText w:val="%1."/>
      <w:lvlJc w:val="left"/>
      <w:pPr>
        <w:ind w:left="781" w:hanging="568"/>
        <w:jc w:val="right"/>
      </w:pPr>
      <w:rPr>
        <w:rFonts w:ascii="Arial" w:eastAsia="Arial" w:hAnsi="Arial" w:cs="Arial" w:hint="default"/>
        <w:b/>
        <w:bCs/>
        <w:spacing w:val="-1"/>
        <w:w w:val="100"/>
        <w:sz w:val="24"/>
        <w:szCs w:val="24"/>
      </w:rPr>
    </w:lvl>
    <w:lvl w:ilvl="1" w:tplc="454CF938">
      <w:numFmt w:val="none"/>
      <w:lvlText w:val=""/>
      <w:lvlJc w:val="left"/>
      <w:pPr>
        <w:tabs>
          <w:tab w:val="num" w:pos="360"/>
        </w:tabs>
      </w:pPr>
    </w:lvl>
    <w:lvl w:ilvl="2" w:tplc="7CB6B862">
      <w:numFmt w:val="bullet"/>
      <w:lvlText w:val=""/>
      <w:lvlJc w:val="left"/>
      <w:pPr>
        <w:ind w:left="1426" w:hanging="360"/>
      </w:pPr>
      <w:rPr>
        <w:rFonts w:ascii="Symbol" w:eastAsia="Symbol" w:hAnsi="Symbol" w:cs="Symbol" w:hint="default"/>
        <w:w w:val="100"/>
        <w:sz w:val="24"/>
        <w:szCs w:val="24"/>
      </w:rPr>
    </w:lvl>
    <w:lvl w:ilvl="3" w:tplc="27E86F3A">
      <w:numFmt w:val="bullet"/>
      <w:lvlText w:val="•"/>
      <w:lvlJc w:val="left"/>
      <w:pPr>
        <w:ind w:left="1420" w:hanging="360"/>
      </w:pPr>
      <w:rPr>
        <w:rFonts w:hint="default"/>
      </w:rPr>
    </w:lvl>
    <w:lvl w:ilvl="4" w:tplc="7EEE0342">
      <w:numFmt w:val="bullet"/>
      <w:lvlText w:val="•"/>
      <w:lvlJc w:val="left"/>
      <w:pPr>
        <w:ind w:left="2657" w:hanging="360"/>
      </w:pPr>
      <w:rPr>
        <w:rFonts w:hint="default"/>
      </w:rPr>
    </w:lvl>
    <w:lvl w:ilvl="5" w:tplc="777C5A1E">
      <w:numFmt w:val="bullet"/>
      <w:lvlText w:val="•"/>
      <w:lvlJc w:val="left"/>
      <w:pPr>
        <w:ind w:left="3894" w:hanging="360"/>
      </w:pPr>
      <w:rPr>
        <w:rFonts w:hint="default"/>
      </w:rPr>
    </w:lvl>
    <w:lvl w:ilvl="6" w:tplc="9B187CCC">
      <w:numFmt w:val="bullet"/>
      <w:lvlText w:val="•"/>
      <w:lvlJc w:val="left"/>
      <w:pPr>
        <w:ind w:left="5131" w:hanging="360"/>
      </w:pPr>
      <w:rPr>
        <w:rFonts w:hint="default"/>
      </w:rPr>
    </w:lvl>
    <w:lvl w:ilvl="7" w:tplc="10C80E1E">
      <w:numFmt w:val="bullet"/>
      <w:lvlText w:val="•"/>
      <w:lvlJc w:val="left"/>
      <w:pPr>
        <w:ind w:left="6368" w:hanging="360"/>
      </w:pPr>
      <w:rPr>
        <w:rFonts w:hint="default"/>
      </w:rPr>
    </w:lvl>
    <w:lvl w:ilvl="8" w:tplc="FAFC59B0">
      <w:numFmt w:val="bullet"/>
      <w:lvlText w:val="•"/>
      <w:lvlJc w:val="left"/>
      <w:pPr>
        <w:ind w:left="7605" w:hanging="360"/>
      </w:pPr>
      <w:rPr>
        <w:rFonts w:hint="default"/>
      </w:rPr>
    </w:lvl>
  </w:abstractNum>
  <w:abstractNum w:abstractNumId="5" w15:restartNumberingAfterBreak="0">
    <w:nsid w:val="0FBA0A5D"/>
    <w:multiLevelType w:val="hybridMultilevel"/>
    <w:tmpl w:val="6172AA38"/>
    <w:lvl w:ilvl="0" w:tplc="CEB0F04C">
      <w:start w:val="1"/>
      <w:numFmt w:val="lowerRoman"/>
      <w:lvlText w:val="%1."/>
      <w:lvlJc w:val="left"/>
      <w:pPr>
        <w:ind w:left="2198" w:hanging="284"/>
      </w:pPr>
      <w:rPr>
        <w:rFonts w:ascii="Arial" w:eastAsia="Arial" w:hAnsi="Arial" w:cs="Arial" w:hint="default"/>
        <w:spacing w:val="-1"/>
        <w:w w:val="100"/>
        <w:sz w:val="20"/>
        <w:szCs w:val="20"/>
      </w:rPr>
    </w:lvl>
    <w:lvl w:ilvl="1" w:tplc="228E06D6">
      <w:start w:val="1"/>
      <w:numFmt w:val="lowerRoman"/>
      <w:lvlText w:val="%2."/>
      <w:lvlJc w:val="left"/>
      <w:pPr>
        <w:ind w:left="2483" w:hanging="284"/>
      </w:pPr>
      <w:rPr>
        <w:rFonts w:ascii="Arial" w:eastAsia="Arial" w:hAnsi="Arial" w:cs="Arial" w:hint="default"/>
        <w:spacing w:val="-1"/>
        <w:w w:val="100"/>
        <w:sz w:val="20"/>
        <w:szCs w:val="20"/>
      </w:rPr>
    </w:lvl>
    <w:lvl w:ilvl="2" w:tplc="786EA40A">
      <w:numFmt w:val="bullet"/>
      <w:lvlText w:val="•"/>
      <w:lvlJc w:val="left"/>
      <w:pPr>
        <w:ind w:left="3324" w:hanging="284"/>
      </w:pPr>
      <w:rPr>
        <w:rFonts w:hint="default"/>
      </w:rPr>
    </w:lvl>
    <w:lvl w:ilvl="3" w:tplc="8F7C31A8">
      <w:numFmt w:val="bullet"/>
      <w:lvlText w:val="•"/>
      <w:lvlJc w:val="left"/>
      <w:pPr>
        <w:ind w:left="4168" w:hanging="284"/>
      </w:pPr>
      <w:rPr>
        <w:rFonts w:hint="default"/>
      </w:rPr>
    </w:lvl>
    <w:lvl w:ilvl="4" w:tplc="66149492">
      <w:numFmt w:val="bullet"/>
      <w:lvlText w:val="•"/>
      <w:lvlJc w:val="left"/>
      <w:pPr>
        <w:ind w:left="5013" w:hanging="284"/>
      </w:pPr>
      <w:rPr>
        <w:rFonts w:hint="default"/>
      </w:rPr>
    </w:lvl>
    <w:lvl w:ilvl="5" w:tplc="2138ADC6">
      <w:numFmt w:val="bullet"/>
      <w:lvlText w:val="•"/>
      <w:lvlJc w:val="left"/>
      <w:pPr>
        <w:ind w:left="5857" w:hanging="284"/>
      </w:pPr>
      <w:rPr>
        <w:rFonts w:hint="default"/>
      </w:rPr>
    </w:lvl>
    <w:lvl w:ilvl="6" w:tplc="F8FA2A8C">
      <w:numFmt w:val="bullet"/>
      <w:lvlText w:val="•"/>
      <w:lvlJc w:val="left"/>
      <w:pPr>
        <w:ind w:left="6702" w:hanging="284"/>
      </w:pPr>
      <w:rPr>
        <w:rFonts w:hint="default"/>
      </w:rPr>
    </w:lvl>
    <w:lvl w:ilvl="7" w:tplc="9BFECA88">
      <w:numFmt w:val="bullet"/>
      <w:lvlText w:val="•"/>
      <w:lvlJc w:val="left"/>
      <w:pPr>
        <w:ind w:left="7546" w:hanging="284"/>
      </w:pPr>
      <w:rPr>
        <w:rFonts w:hint="default"/>
      </w:rPr>
    </w:lvl>
    <w:lvl w:ilvl="8" w:tplc="7EF617E2">
      <w:numFmt w:val="bullet"/>
      <w:lvlText w:val="•"/>
      <w:lvlJc w:val="left"/>
      <w:pPr>
        <w:ind w:left="8391" w:hanging="284"/>
      </w:pPr>
      <w:rPr>
        <w:rFonts w:hint="default"/>
      </w:rPr>
    </w:lvl>
  </w:abstractNum>
  <w:abstractNum w:abstractNumId="6" w15:restartNumberingAfterBreak="0">
    <w:nsid w:val="105C470E"/>
    <w:multiLevelType w:val="hybridMultilevel"/>
    <w:tmpl w:val="50C02E34"/>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7" w15:restartNumberingAfterBreak="0">
    <w:nsid w:val="10856ACA"/>
    <w:multiLevelType w:val="hybridMultilevel"/>
    <w:tmpl w:val="EE54CF64"/>
    <w:lvl w:ilvl="0" w:tplc="FC1E90D6">
      <w:start w:val="1"/>
      <w:numFmt w:val="decimal"/>
      <w:lvlText w:val="%1."/>
      <w:lvlJc w:val="left"/>
      <w:pPr>
        <w:tabs>
          <w:tab w:val="num" w:pos="360"/>
        </w:tabs>
        <w:ind w:left="36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15:restartNumberingAfterBreak="0">
    <w:nsid w:val="20174D9B"/>
    <w:multiLevelType w:val="hybridMultilevel"/>
    <w:tmpl w:val="043E13AA"/>
    <w:lvl w:ilvl="0" w:tplc="DA08E598">
      <w:numFmt w:val="bullet"/>
      <w:lvlText w:val=""/>
      <w:lvlJc w:val="left"/>
      <w:pPr>
        <w:ind w:left="1141" w:hanging="361"/>
      </w:pPr>
      <w:rPr>
        <w:rFonts w:ascii="Symbol" w:eastAsia="Symbol" w:hAnsi="Symbol" w:cs="Symbol" w:hint="default"/>
        <w:w w:val="100"/>
        <w:sz w:val="20"/>
        <w:szCs w:val="20"/>
      </w:rPr>
    </w:lvl>
    <w:lvl w:ilvl="1" w:tplc="B7CA799A">
      <w:numFmt w:val="bullet"/>
      <w:lvlText w:val=""/>
      <w:lvlJc w:val="left"/>
      <w:pPr>
        <w:ind w:left="1426" w:hanging="360"/>
      </w:pPr>
      <w:rPr>
        <w:rFonts w:ascii="Symbol" w:eastAsia="Symbol" w:hAnsi="Symbol" w:cs="Symbol" w:hint="default"/>
        <w:w w:val="100"/>
        <w:sz w:val="20"/>
        <w:szCs w:val="20"/>
      </w:rPr>
    </w:lvl>
    <w:lvl w:ilvl="2" w:tplc="8F983702">
      <w:numFmt w:val="bullet"/>
      <w:lvlText w:val="•"/>
      <w:lvlJc w:val="left"/>
      <w:pPr>
        <w:ind w:left="2382" w:hanging="360"/>
      </w:pPr>
      <w:rPr>
        <w:rFonts w:hint="default"/>
      </w:rPr>
    </w:lvl>
    <w:lvl w:ilvl="3" w:tplc="D4F8B858">
      <w:numFmt w:val="bullet"/>
      <w:lvlText w:val="•"/>
      <w:lvlJc w:val="left"/>
      <w:pPr>
        <w:ind w:left="3344" w:hanging="360"/>
      </w:pPr>
      <w:rPr>
        <w:rFonts w:hint="default"/>
      </w:rPr>
    </w:lvl>
    <w:lvl w:ilvl="4" w:tplc="7EBEE550">
      <w:numFmt w:val="bullet"/>
      <w:lvlText w:val="•"/>
      <w:lvlJc w:val="left"/>
      <w:pPr>
        <w:ind w:left="4306" w:hanging="360"/>
      </w:pPr>
      <w:rPr>
        <w:rFonts w:hint="default"/>
      </w:rPr>
    </w:lvl>
    <w:lvl w:ilvl="5" w:tplc="AB1CF85A">
      <w:numFmt w:val="bullet"/>
      <w:lvlText w:val="•"/>
      <w:lvlJc w:val="left"/>
      <w:pPr>
        <w:ind w:left="5268" w:hanging="360"/>
      </w:pPr>
      <w:rPr>
        <w:rFonts w:hint="default"/>
      </w:rPr>
    </w:lvl>
    <w:lvl w:ilvl="6" w:tplc="4BB860A8">
      <w:numFmt w:val="bullet"/>
      <w:lvlText w:val="•"/>
      <w:lvlJc w:val="left"/>
      <w:pPr>
        <w:ind w:left="6231" w:hanging="360"/>
      </w:pPr>
      <w:rPr>
        <w:rFonts w:hint="default"/>
      </w:rPr>
    </w:lvl>
    <w:lvl w:ilvl="7" w:tplc="AC142A36">
      <w:numFmt w:val="bullet"/>
      <w:lvlText w:val="•"/>
      <w:lvlJc w:val="left"/>
      <w:pPr>
        <w:ind w:left="7193" w:hanging="360"/>
      </w:pPr>
      <w:rPr>
        <w:rFonts w:hint="default"/>
      </w:rPr>
    </w:lvl>
    <w:lvl w:ilvl="8" w:tplc="A0EC160E">
      <w:numFmt w:val="bullet"/>
      <w:lvlText w:val="•"/>
      <w:lvlJc w:val="left"/>
      <w:pPr>
        <w:ind w:left="8155" w:hanging="360"/>
      </w:pPr>
      <w:rPr>
        <w:rFonts w:hint="default"/>
      </w:rPr>
    </w:lvl>
  </w:abstractNum>
  <w:abstractNum w:abstractNumId="9" w15:restartNumberingAfterBreak="0">
    <w:nsid w:val="26D60952"/>
    <w:multiLevelType w:val="hybridMultilevel"/>
    <w:tmpl w:val="69685C1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0" w15:restartNumberingAfterBreak="0">
    <w:nsid w:val="27F64BBA"/>
    <w:multiLevelType w:val="hybridMultilevel"/>
    <w:tmpl w:val="D408EC00"/>
    <w:lvl w:ilvl="0" w:tplc="6BE2154C">
      <w:start w:val="1"/>
      <w:numFmt w:val="lowerRoman"/>
      <w:lvlText w:val="%1."/>
      <w:lvlJc w:val="left"/>
      <w:pPr>
        <w:ind w:left="2482" w:hanging="284"/>
      </w:pPr>
      <w:rPr>
        <w:rFonts w:ascii="Arial" w:eastAsia="Arial" w:hAnsi="Arial" w:cs="Arial" w:hint="default"/>
        <w:spacing w:val="-1"/>
        <w:w w:val="100"/>
        <w:sz w:val="20"/>
        <w:szCs w:val="20"/>
      </w:rPr>
    </w:lvl>
    <w:lvl w:ilvl="1" w:tplc="76A2BC7A">
      <w:numFmt w:val="bullet"/>
      <w:lvlText w:val="•"/>
      <w:lvlJc w:val="left"/>
      <w:pPr>
        <w:ind w:left="3240" w:hanging="284"/>
      </w:pPr>
      <w:rPr>
        <w:rFonts w:hint="default"/>
      </w:rPr>
    </w:lvl>
    <w:lvl w:ilvl="2" w:tplc="103AD926">
      <w:numFmt w:val="bullet"/>
      <w:lvlText w:val="•"/>
      <w:lvlJc w:val="left"/>
      <w:pPr>
        <w:ind w:left="4000" w:hanging="284"/>
      </w:pPr>
      <w:rPr>
        <w:rFonts w:hint="default"/>
      </w:rPr>
    </w:lvl>
    <w:lvl w:ilvl="3" w:tplc="3FBA4A7A">
      <w:numFmt w:val="bullet"/>
      <w:lvlText w:val="•"/>
      <w:lvlJc w:val="left"/>
      <w:pPr>
        <w:ind w:left="4760" w:hanging="284"/>
      </w:pPr>
      <w:rPr>
        <w:rFonts w:hint="default"/>
      </w:rPr>
    </w:lvl>
    <w:lvl w:ilvl="4" w:tplc="7BBC3F8A">
      <w:numFmt w:val="bullet"/>
      <w:lvlText w:val="•"/>
      <w:lvlJc w:val="left"/>
      <w:pPr>
        <w:ind w:left="5520" w:hanging="284"/>
      </w:pPr>
      <w:rPr>
        <w:rFonts w:hint="default"/>
      </w:rPr>
    </w:lvl>
    <w:lvl w:ilvl="5" w:tplc="F6D0114E">
      <w:numFmt w:val="bullet"/>
      <w:lvlText w:val="•"/>
      <w:lvlJc w:val="left"/>
      <w:pPr>
        <w:ind w:left="6280" w:hanging="284"/>
      </w:pPr>
      <w:rPr>
        <w:rFonts w:hint="default"/>
      </w:rPr>
    </w:lvl>
    <w:lvl w:ilvl="6" w:tplc="2D822724">
      <w:numFmt w:val="bullet"/>
      <w:lvlText w:val="•"/>
      <w:lvlJc w:val="left"/>
      <w:pPr>
        <w:ind w:left="7040" w:hanging="284"/>
      </w:pPr>
      <w:rPr>
        <w:rFonts w:hint="default"/>
      </w:rPr>
    </w:lvl>
    <w:lvl w:ilvl="7" w:tplc="04F47C54">
      <w:numFmt w:val="bullet"/>
      <w:lvlText w:val="•"/>
      <w:lvlJc w:val="left"/>
      <w:pPr>
        <w:ind w:left="7800" w:hanging="284"/>
      </w:pPr>
      <w:rPr>
        <w:rFonts w:hint="default"/>
      </w:rPr>
    </w:lvl>
    <w:lvl w:ilvl="8" w:tplc="267CE648">
      <w:numFmt w:val="bullet"/>
      <w:lvlText w:val="•"/>
      <w:lvlJc w:val="left"/>
      <w:pPr>
        <w:ind w:left="8560" w:hanging="284"/>
      </w:pPr>
      <w:rPr>
        <w:rFonts w:hint="default"/>
      </w:rPr>
    </w:lvl>
  </w:abstractNum>
  <w:abstractNum w:abstractNumId="11" w15:restartNumberingAfterBreak="0">
    <w:nsid w:val="2BD66541"/>
    <w:multiLevelType w:val="hybridMultilevel"/>
    <w:tmpl w:val="986E338C"/>
    <w:lvl w:ilvl="0" w:tplc="FA705960">
      <w:start w:val="1"/>
      <w:numFmt w:val="decimal"/>
      <w:lvlText w:val="%1."/>
      <w:lvlJc w:val="left"/>
      <w:pPr>
        <w:ind w:left="1066" w:hanging="568"/>
      </w:pPr>
      <w:rPr>
        <w:rFonts w:ascii="Arial" w:eastAsia="Arial" w:hAnsi="Arial" w:cs="Arial" w:hint="default"/>
        <w:b/>
        <w:bCs/>
        <w:spacing w:val="-1"/>
        <w:w w:val="100"/>
        <w:sz w:val="24"/>
        <w:szCs w:val="24"/>
      </w:rPr>
    </w:lvl>
    <w:lvl w:ilvl="1" w:tplc="17E03356">
      <w:numFmt w:val="none"/>
      <w:lvlText w:val=""/>
      <w:lvlJc w:val="left"/>
      <w:pPr>
        <w:tabs>
          <w:tab w:val="num" w:pos="360"/>
        </w:tabs>
      </w:pPr>
    </w:lvl>
    <w:lvl w:ilvl="2" w:tplc="D7A0AEAC">
      <w:numFmt w:val="bullet"/>
      <w:lvlText w:val="•"/>
      <w:lvlJc w:val="left"/>
      <w:pPr>
        <w:ind w:left="2864" w:hanging="568"/>
      </w:pPr>
      <w:rPr>
        <w:rFonts w:hint="default"/>
      </w:rPr>
    </w:lvl>
    <w:lvl w:ilvl="3" w:tplc="7DFCB6D2">
      <w:numFmt w:val="bullet"/>
      <w:lvlText w:val="•"/>
      <w:lvlJc w:val="left"/>
      <w:pPr>
        <w:ind w:left="3766" w:hanging="568"/>
      </w:pPr>
      <w:rPr>
        <w:rFonts w:hint="default"/>
      </w:rPr>
    </w:lvl>
    <w:lvl w:ilvl="4" w:tplc="4A16B39E">
      <w:numFmt w:val="bullet"/>
      <w:lvlText w:val="•"/>
      <w:lvlJc w:val="left"/>
      <w:pPr>
        <w:ind w:left="4668" w:hanging="568"/>
      </w:pPr>
      <w:rPr>
        <w:rFonts w:hint="default"/>
      </w:rPr>
    </w:lvl>
    <w:lvl w:ilvl="5" w:tplc="6046DB08">
      <w:numFmt w:val="bullet"/>
      <w:lvlText w:val="•"/>
      <w:lvlJc w:val="left"/>
      <w:pPr>
        <w:ind w:left="5570" w:hanging="568"/>
      </w:pPr>
      <w:rPr>
        <w:rFonts w:hint="default"/>
      </w:rPr>
    </w:lvl>
    <w:lvl w:ilvl="6" w:tplc="74AA2A20">
      <w:numFmt w:val="bullet"/>
      <w:lvlText w:val="•"/>
      <w:lvlJc w:val="left"/>
      <w:pPr>
        <w:ind w:left="6472" w:hanging="568"/>
      </w:pPr>
      <w:rPr>
        <w:rFonts w:hint="default"/>
      </w:rPr>
    </w:lvl>
    <w:lvl w:ilvl="7" w:tplc="65944794">
      <w:numFmt w:val="bullet"/>
      <w:lvlText w:val="•"/>
      <w:lvlJc w:val="left"/>
      <w:pPr>
        <w:ind w:left="7374" w:hanging="568"/>
      </w:pPr>
      <w:rPr>
        <w:rFonts w:hint="default"/>
      </w:rPr>
    </w:lvl>
    <w:lvl w:ilvl="8" w:tplc="5D9CB620">
      <w:numFmt w:val="bullet"/>
      <w:lvlText w:val="•"/>
      <w:lvlJc w:val="left"/>
      <w:pPr>
        <w:ind w:left="8276" w:hanging="568"/>
      </w:pPr>
      <w:rPr>
        <w:rFonts w:hint="default"/>
      </w:rPr>
    </w:lvl>
  </w:abstractNum>
  <w:abstractNum w:abstractNumId="12" w15:restartNumberingAfterBreak="0">
    <w:nsid w:val="2CE80E93"/>
    <w:multiLevelType w:val="hybridMultilevel"/>
    <w:tmpl w:val="A98CE3BC"/>
    <w:lvl w:ilvl="0" w:tplc="48BEF008">
      <w:start w:val="1"/>
      <w:numFmt w:val="decimal"/>
      <w:lvlText w:val="%1."/>
      <w:lvlJc w:val="left"/>
      <w:pPr>
        <w:ind w:left="1066" w:hanging="568"/>
        <w:jc w:val="right"/>
      </w:pPr>
      <w:rPr>
        <w:rFonts w:ascii="Arial" w:eastAsia="Arial" w:hAnsi="Arial" w:cs="Arial" w:hint="default"/>
        <w:b/>
        <w:bCs/>
        <w:spacing w:val="-1"/>
        <w:w w:val="100"/>
        <w:sz w:val="24"/>
        <w:szCs w:val="24"/>
      </w:rPr>
    </w:lvl>
    <w:lvl w:ilvl="1" w:tplc="FC2E393E">
      <w:numFmt w:val="none"/>
      <w:lvlText w:val=""/>
      <w:lvlJc w:val="left"/>
      <w:pPr>
        <w:tabs>
          <w:tab w:val="num" w:pos="360"/>
        </w:tabs>
      </w:pPr>
    </w:lvl>
    <w:lvl w:ilvl="2" w:tplc="8E9A1BFC">
      <w:numFmt w:val="bullet"/>
      <w:lvlText w:val=""/>
      <w:lvlJc w:val="left"/>
      <w:pPr>
        <w:ind w:left="1425" w:hanging="360"/>
      </w:pPr>
      <w:rPr>
        <w:rFonts w:ascii="Symbol" w:eastAsia="Symbol" w:hAnsi="Symbol" w:cs="Symbol" w:hint="default"/>
        <w:w w:val="100"/>
        <w:sz w:val="20"/>
        <w:szCs w:val="20"/>
      </w:rPr>
    </w:lvl>
    <w:lvl w:ilvl="3" w:tplc="0DFCF33C">
      <w:numFmt w:val="bullet"/>
      <w:lvlText w:val="•"/>
      <w:lvlJc w:val="left"/>
      <w:pPr>
        <w:ind w:left="1420" w:hanging="360"/>
      </w:pPr>
      <w:rPr>
        <w:rFonts w:hint="default"/>
      </w:rPr>
    </w:lvl>
    <w:lvl w:ilvl="4" w:tplc="FD6CAE1A">
      <w:numFmt w:val="bullet"/>
      <w:lvlText w:val="•"/>
      <w:lvlJc w:val="left"/>
      <w:pPr>
        <w:ind w:left="2657" w:hanging="360"/>
      </w:pPr>
      <w:rPr>
        <w:rFonts w:hint="default"/>
      </w:rPr>
    </w:lvl>
    <w:lvl w:ilvl="5" w:tplc="8B7801FA">
      <w:numFmt w:val="bullet"/>
      <w:lvlText w:val="•"/>
      <w:lvlJc w:val="left"/>
      <w:pPr>
        <w:ind w:left="3894" w:hanging="360"/>
      </w:pPr>
      <w:rPr>
        <w:rFonts w:hint="default"/>
      </w:rPr>
    </w:lvl>
    <w:lvl w:ilvl="6" w:tplc="43D84610">
      <w:numFmt w:val="bullet"/>
      <w:lvlText w:val="•"/>
      <w:lvlJc w:val="left"/>
      <w:pPr>
        <w:ind w:left="5131" w:hanging="360"/>
      </w:pPr>
      <w:rPr>
        <w:rFonts w:hint="default"/>
      </w:rPr>
    </w:lvl>
    <w:lvl w:ilvl="7" w:tplc="20C473D2">
      <w:numFmt w:val="bullet"/>
      <w:lvlText w:val="•"/>
      <w:lvlJc w:val="left"/>
      <w:pPr>
        <w:ind w:left="6368" w:hanging="360"/>
      </w:pPr>
      <w:rPr>
        <w:rFonts w:hint="default"/>
      </w:rPr>
    </w:lvl>
    <w:lvl w:ilvl="8" w:tplc="C0C6FD52">
      <w:numFmt w:val="bullet"/>
      <w:lvlText w:val="•"/>
      <w:lvlJc w:val="left"/>
      <w:pPr>
        <w:ind w:left="7605" w:hanging="360"/>
      </w:pPr>
      <w:rPr>
        <w:rFonts w:hint="default"/>
      </w:rPr>
    </w:lvl>
  </w:abstractNum>
  <w:abstractNum w:abstractNumId="13" w15:restartNumberingAfterBreak="0">
    <w:nsid w:val="2E231FBC"/>
    <w:multiLevelType w:val="hybridMultilevel"/>
    <w:tmpl w:val="D2E053C4"/>
    <w:lvl w:ilvl="0" w:tplc="F3C8C5E4">
      <w:start w:val="1"/>
      <w:numFmt w:val="decimal"/>
      <w:lvlText w:val="%1."/>
      <w:lvlJc w:val="left"/>
      <w:pPr>
        <w:ind w:left="1066" w:hanging="568"/>
        <w:jc w:val="right"/>
      </w:pPr>
      <w:rPr>
        <w:rFonts w:ascii="Arial" w:eastAsia="Arial" w:hAnsi="Arial" w:cs="Arial" w:hint="default"/>
        <w:b/>
        <w:bCs/>
        <w:spacing w:val="-1"/>
        <w:w w:val="100"/>
        <w:sz w:val="24"/>
        <w:szCs w:val="24"/>
      </w:rPr>
    </w:lvl>
    <w:lvl w:ilvl="1" w:tplc="36642024">
      <w:numFmt w:val="none"/>
      <w:lvlText w:val=""/>
      <w:lvlJc w:val="left"/>
      <w:pPr>
        <w:tabs>
          <w:tab w:val="num" w:pos="360"/>
        </w:tabs>
      </w:pPr>
    </w:lvl>
    <w:lvl w:ilvl="2" w:tplc="81F65560">
      <w:numFmt w:val="bullet"/>
      <w:lvlText w:val=""/>
      <w:lvlJc w:val="left"/>
      <w:pPr>
        <w:ind w:left="1064" w:hanging="284"/>
      </w:pPr>
      <w:rPr>
        <w:rFonts w:ascii="Symbol" w:eastAsia="Symbol" w:hAnsi="Symbol" w:cs="Symbol" w:hint="default"/>
        <w:w w:val="100"/>
        <w:sz w:val="20"/>
        <w:szCs w:val="20"/>
      </w:rPr>
    </w:lvl>
    <w:lvl w:ilvl="3" w:tplc="A61C0606">
      <w:numFmt w:val="bullet"/>
      <w:lvlText w:val="•"/>
      <w:lvlJc w:val="left"/>
      <w:pPr>
        <w:ind w:left="3064" w:hanging="284"/>
      </w:pPr>
      <w:rPr>
        <w:rFonts w:hint="default"/>
      </w:rPr>
    </w:lvl>
    <w:lvl w:ilvl="4" w:tplc="576C2550">
      <w:numFmt w:val="bullet"/>
      <w:lvlText w:val="•"/>
      <w:lvlJc w:val="left"/>
      <w:pPr>
        <w:ind w:left="4066" w:hanging="284"/>
      </w:pPr>
      <w:rPr>
        <w:rFonts w:hint="default"/>
      </w:rPr>
    </w:lvl>
    <w:lvl w:ilvl="5" w:tplc="E9BA4AAA">
      <w:numFmt w:val="bullet"/>
      <w:lvlText w:val="•"/>
      <w:lvlJc w:val="left"/>
      <w:pPr>
        <w:ind w:left="5068" w:hanging="284"/>
      </w:pPr>
      <w:rPr>
        <w:rFonts w:hint="default"/>
      </w:rPr>
    </w:lvl>
    <w:lvl w:ilvl="6" w:tplc="CA5829B6">
      <w:numFmt w:val="bullet"/>
      <w:lvlText w:val="•"/>
      <w:lvlJc w:val="left"/>
      <w:pPr>
        <w:ind w:left="6071" w:hanging="284"/>
      </w:pPr>
      <w:rPr>
        <w:rFonts w:hint="default"/>
      </w:rPr>
    </w:lvl>
    <w:lvl w:ilvl="7" w:tplc="9878A3A6">
      <w:numFmt w:val="bullet"/>
      <w:lvlText w:val="•"/>
      <w:lvlJc w:val="left"/>
      <w:pPr>
        <w:ind w:left="7073" w:hanging="284"/>
      </w:pPr>
      <w:rPr>
        <w:rFonts w:hint="default"/>
      </w:rPr>
    </w:lvl>
    <w:lvl w:ilvl="8" w:tplc="9F82BDCA">
      <w:numFmt w:val="bullet"/>
      <w:lvlText w:val="•"/>
      <w:lvlJc w:val="left"/>
      <w:pPr>
        <w:ind w:left="8075" w:hanging="284"/>
      </w:pPr>
      <w:rPr>
        <w:rFonts w:hint="default"/>
      </w:rPr>
    </w:lvl>
  </w:abstractNum>
  <w:abstractNum w:abstractNumId="14" w15:restartNumberingAfterBreak="0">
    <w:nsid w:val="30BC5377"/>
    <w:multiLevelType w:val="hybridMultilevel"/>
    <w:tmpl w:val="71B0E73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5" w15:restartNumberingAfterBreak="0">
    <w:nsid w:val="33E46035"/>
    <w:multiLevelType w:val="hybridMultilevel"/>
    <w:tmpl w:val="15887CFA"/>
    <w:lvl w:ilvl="0" w:tplc="EEA26124">
      <w:numFmt w:val="bullet"/>
      <w:lvlText w:val="-"/>
      <w:lvlJc w:val="left"/>
      <w:pPr>
        <w:tabs>
          <w:tab w:val="num" w:pos="360"/>
        </w:tabs>
        <w:ind w:left="360" w:hanging="360"/>
      </w:pPr>
      <w:rPr>
        <w:rFonts w:ascii="Arial" w:eastAsia="Times New Roman" w:hAnsi="Arial" w:hint="default"/>
      </w:rPr>
    </w:lvl>
    <w:lvl w:ilvl="1" w:tplc="0408000F">
      <w:start w:val="1"/>
      <w:numFmt w:val="decimal"/>
      <w:lvlText w:val="%2."/>
      <w:lvlJc w:val="left"/>
      <w:pPr>
        <w:tabs>
          <w:tab w:val="num" w:pos="1080"/>
        </w:tabs>
        <w:ind w:left="108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15:restartNumberingAfterBreak="0">
    <w:nsid w:val="38E01A04"/>
    <w:multiLevelType w:val="hybridMultilevel"/>
    <w:tmpl w:val="9B0CBD54"/>
    <w:lvl w:ilvl="0" w:tplc="90B60886">
      <w:start w:val="1"/>
      <w:numFmt w:val="decimal"/>
      <w:lvlText w:val="%1."/>
      <w:lvlJc w:val="right"/>
      <w:pPr>
        <w:tabs>
          <w:tab w:val="num" w:pos="720"/>
        </w:tabs>
        <w:ind w:left="720" w:hanging="36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7" w15:restartNumberingAfterBreak="0">
    <w:nsid w:val="3E9462C4"/>
    <w:multiLevelType w:val="hybridMultilevel"/>
    <w:tmpl w:val="ADA4EC4E"/>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8" w15:restartNumberingAfterBreak="0">
    <w:nsid w:val="41A81B29"/>
    <w:multiLevelType w:val="hybridMultilevel"/>
    <w:tmpl w:val="3912BFF2"/>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9" w15:restartNumberingAfterBreak="0">
    <w:nsid w:val="54A1642E"/>
    <w:multiLevelType w:val="hybridMultilevel"/>
    <w:tmpl w:val="E8327E70"/>
    <w:lvl w:ilvl="0" w:tplc="2FD44B3A">
      <w:numFmt w:val="bullet"/>
      <w:lvlText w:val="-"/>
      <w:lvlJc w:val="left"/>
      <w:pPr>
        <w:ind w:left="1915" w:hanging="284"/>
      </w:pPr>
      <w:rPr>
        <w:rFonts w:ascii="Times New Roman" w:eastAsia="Times New Roman" w:hAnsi="Times New Roman" w:cs="Times New Roman" w:hint="default"/>
        <w:w w:val="100"/>
        <w:sz w:val="20"/>
        <w:szCs w:val="20"/>
      </w:rPr>
    </w:lvl>
    <w:lvl w:ilvl="1" w:tplc="430A4E2E">
      <w:numFmt w:val="bullet"/>
      <w:lvlText w:val="-"/>
      <w:lvlJc w:val="left"/>
      <w:pPr>
        <w:ind w:left="2199" w:hanging="284"/>
      </w:pPr>
      <w:rPr>
        <w:rFonts w:ascii="Times New Roman" w:eastAsia="Times New Roman" w:hAnsi="Times New Roman" w:cs="Times New Roman" w:hint="default"/>
        <w:w w:val="100"/>
        <w:sz w:val="20"/>
        <w:szCs w:val="20"/>
      </w:rPr>
    </w:lvl>
    <w:lvl w:ilvl="2" w:tplc="8ABCBD50">
      <w:numFmt w:val="bullet"/>
      <w:lvlText w:val="•"/>
      <w:lvlJc w:val="left"/>
      <w:pPr>
        <w:ind w:left="3075" w:hanging="284"/>
      </w:pPr>
      <w:rPr>
        <w:rFonts w:hint="default"/>
      </w:rPr>
    </w:lvl>
    <w:lvl w:ilvl="3" w:tplc="275AEAE0">
      <w:numFmt w:val="bullet"/>
      <w:lvlText w:val="•"/>
      <w:lvlJc w:val="left"/>
      <w:pPr>
        <w:ind w:left="3951" w:hanging="284"/>
      </w:pPr>
      <w:rPr>
        <w:rFonts w:hint="default"/>
      </w:rPr>
    </w:lvl>
    <w:lvl w:ilvl="4" w:tplc="436E29EA">
      <w:numFmt w:val="bullet"/>
      <w:lvlText w:val="•"/>
      <w:lvlJc w:val="left"/>
      <w:pPr>
        <w:ind w:left="4826" w:hanging="284"/>
      </w:pPr>
      <w:rPr>
        <w:rFonts w:hint="default"/>
      </w:rPr>
    </w:lvl>
    <w:lvl w:ilvl="5" w:tplc="7F8241C2">
      <w:numFmt w:val="bullet"/>
      <w:lvlText w:val="•"/>
      <w:lvlJc w:val="left"/>
      <w:pPr>
        <w:ind w:left="5702" w:hanging="284"/>
      </w:pPr>
      <w:rPr>
        <w:rFonts w:hint="default"/>
      </w:rPr>
    </w:lvl>
    <w:lvl w:ilvl="6" w:tplc="FAC283AC">
      <w:numFmt w:val="bullet"/>
      <w:lvlText w:val="•"/>
      <w:lvlJc w:val="left"/>
      <w:pPr>
        <w:ind w:left="6577" w:hanging="284"/>
      </w:pPr>
      <w:rPr>
        <w:rFonts w:hint="default"/>
      </w:rPr>
    </w:lvl>
    <w:lvl w:ilvl="7" w:tplc="DC7E47B2">
      <w:numFmt w:val="bullet"/>
      <w:lvlText w:val="•"/>
      <w:lvlJc w:val="left"/>
      <w:pPr>
        <w:ind w:left="7453" w:hanging="284"/>
      </w:pPr>
      <w:rPr>
        <w:rFonts w:hint="default"/>
      </w:rPr>
    </w:lvl>
    <w:lvl w:ilvl="8" w:tplc="DBB42544">
      <w:numFmt w:val="bullet"/>
      <w:lvlText w:val="•"/>
      <w:lvlJc w:val="left"/>
      <w:pPr>
        <w:ind w:left="8328" w:hanging="284"/>
      </w:pPr>
      <w:rPr>
        <w:rFonts w:hint="default"/>
      </w:rPr>
    </w:lvl>
  </w:abstractNum>
  <w:abstractNum w:abstractNumId="20" w15:restartNumberingAfterBreak="0">
    <w:nsid w:val="58C55523"/>
    <w:multiLevelType w:val="hybridMultilevel"/>
    <w:tmpl w:val="43488A4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1" w15:restartNumberingAfterBreak="0">
    <w:nsid w:val="64EE3951"/>
    <w:multiLevelType w:val="hybridMultilevel"/>
    <w:tmpl w:val="C95AFF8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2" w15:restartNumberingAfterBreak="0">
    <w:nsid w:val="696932B5"/>
    <w:multiLevelType w:val="hybridMultilevel"/>
    <w:tmpl w:val="F9A2400A"/>
    <w:lvl w:ilvl="0" w:tplc="EEA26124">
      <w:numFmt w:val="bullet"/>
      <w:lvlText w:val="-"/>
      <w:lvlJc w:val="left"/>
      <w:pPr>
        <w:tabs>
          <w:tab w:val="num" w:pos="360"/>
        </w:tabs>
        <w:ind w:left="360" w:hanging="360"/>
      </w:pPr>
      <w:rPr>
        <w:rFonts w:ascii="Arial" w:eastAsia="Times New Roman" w:hAnsi="Aria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3" w15:restartNumberingAfterBreak="0">
    <w:nsid w:val="6A8C3944"/>
    <w:multiLevelType w:val="hybridMultilevel"/>
    <w:tmpl w:val="2EEA4EFE"/>
    <w:lvl w:ilvl="0" w:tplc="CF16F39E">
      <w:numFmt w:val="bullet"/>
      <w:lvlText w:val="-"/>
      <w:lvlJc w:val="left"/>
      <w:pPr>
        <w:ind w:left="1141" w:hanging="360"/>
      </w:pPr>
      <w:rPr>
        <w:rFonts w:ascii="Arial" w:eastAsia="Arial" w:hAnsi="Arial" w:cs="Arial" w:hint="default"/>
        <w:w w:val="100"/>
        <w:sz w:val="20"/>
        <w:szCs w:val="20"/>
      </w:rPr>
    </w:lvl>
    <w:lvl w:ilvl="1" w:tplc="BBECF224">
      <w:numFmt w:val="bullet"/>
      <w:lvlText w:val="•"/>
      <w:lvlJc w:val="left"/>
      <w:pPr>
        <w:ind w:left="2034" w:hanging="360"/>
      </w:pPr>
      <w:rPr>
        <w:rFonts w:hint="default"/>
      </w:rPr>
    </w:lvl>
    <w:lvl w:ilvl="2" w:tplc="E97491C4">
      <w:numFmt w:val="bullet"/>
      <w:lvlText w:val="•"/>
      <w:lvlJc w:val="left"/>
      <w:pPr>
        <w:ind w:left="2928" w:hanging="360"/>
      </w:pPr>
      <w:rPr>
        <w:rFonts w:hint="default"/>
      </w:rPr>
    </w:lvl>
    <w:lvl w:ilvl="3" w:tplc="9D5EC9F2">
      <w:numFmt w:val="bullet"/>
      <w:lvlText w:val="•"/>
      <w:lvlJc w:val="left"/>
      <w:pPr>
        <w:ind w:left="3822" w:hanging="360"/>
      </w:pPr>
      <w:rPr>
        <w:rFonts w:hint="default"/>
      </w:rPr>
    </w:lvl>
    <w:lvl w:ilvl="4" w:tplc="080C345A">
      <w:numFmt w:val="bullet"/>
      <w:lvlText w:val="•"/>
      <w:lvlJc w:val="left"/>
      <w:pPr>
        <w:ind w:left="4716" w:hanging="360"/>
      </w:pPr>
      <w:rPr>
        <w:rFonts w:hint="default"/>
      </w:rPr>
    </w:lvl>
    <w:lvl w:ilvl="5" w:tplc="CFC67456">
      <w:numFmt w:val="bullet"/>
      <w:lvlText w:val="•"/>
      <w:lvlJc w:val="left"/>
      <w:pPr>
        <w:ind w:left="5610" w:hanging="360"/>
      </w:pPr>
      <w:rPr>
        <w:rFonts w:hint="default"/>
      </w:rPr>
    </w:lvl>
    <w:lvl w:ilvl="6" w:tplc="9FECAB7A">
      <w:numFmt w:val="bullet"/>
      <w:lvlText w:val="•"/>
      <w:lvlJc w:val="left"/>
      <w:pPr>
        <w:ind w:left="6504" w:hanging="360"/>
      </w:pPr>
      <w:rPr>
        <w:rFonts w:hint="default"/>
      </w:rPr>
    </w:lvl>
    <w:lvl w:ilvl="7" w:tplc="04FA588A">
      <w:numFmt w:val="bullet"/>
      <w:lvlText w:val="•"/>
      <w:lvlJc w:val="left"/>
      <w:pPr>
        <w:ind w:left="7398" w:hanging="360"/>
      </w:pPr>
      <w:rPr>
        <w:rFonts w:hint="default"/>
      </w:rPr>
    </w:lvl>
    <w:lvl w:ilvl="8" w:tplc="3F7CDF96">
      <w:numFmt w:val="bullet"/>
      <w:lvlText w:val="•"/>
      <w:lvlJc w:val="left"/>
      <w:pPr>
        <w:ind w:left="8292" w:hanging="360"/>
      </w:pPr>
      <w:rPr>
        <w:rFonts w:hint="default"/>
      </w:rPr>
    </w:lvl>
  </w:abstractNum>
  <w:abstractNum w:abstractNumId="24" w15:restartNumberingAfterBreak="0">
    <w:nsid w:val="6C6B16E7"/>
    <w:multiLevelType w:val="hybridMultilevel"/>
    <w:tmpl w:val="A0CAEEB8"/>
    <w:lvl w:ilvl="0" w:tplc="C430E734">
      <w:start w:val="1"/>
      <w:numFmt w:val="lowerRoman"/>
      <w:lvlText w:val="%1."/>
      <w:lvlJc w:val="left"/>
      <w:pPr>
        <w:ind w:left="2483" w:hanging="284"/>
      </w:pPr>
      <w:rPr>
        <w:rFonts w:ascii="Arial" w:eastAsia="Arial" w:hAnsi="Arial" w:cs="Arial" w:hint="default"/>
        <w:spacing w:val="-1"/>
        <w:w w:val="100"/>
        <w:sz w:val="20"/>
        <w:szCs w:val="20"/>
      </w:rPr>
    </w:lvl>
    <w:lvl w:ilvl="1" w:tplc="508ECDD0">
      <w:numFmt w:val="bullet"/>
      <w:lvlText w:val="•"/>
      <w:lvlJc w:val="left"/>
      <w:pPr>
        <w:ind w:left="3240" w:hanging="284"/>
      </w:pPr>
      <w:rPr>
        <w:rFonts w:hint="default"/>
      </w:rPr>
    </w:lvl>
    <w:lvl w:ilvl="2" w:tplc="50506944">
      <w:numFmt w:val="bullet"/>
      <w:lvlText w:val="•"/>
      <w:lvlJc w:val="left"/>
      <w:pPr>
        <w:ind w:left="4000" w:hanging="284"/>
      </w:pPr>
      <w:rPr>
        <w:rFonts w:hint="default"/>
      </w:rPr>
    </w:lvl>
    <w:lvl w:ilvl="3" w:tplc="E182CEA8">
      <w:numFmt w:val="bullet"/>
      <w:lvlText w:val="•"/>
      <w:lvlJc w:val="left"/>
      <w:pPr>
        <w:ind w:left="4760" w:hanging="284"/>
      </w:pPr>
      <w:rPr>
        <w:rFonts w:hint="default"/>
      </w:rPr>
    </w:lvl>
    <w:lvl w:ilvl="4" w:tplc="91864C5C">
      <w:numFmt w:val="bullet"/>
      <w:lvlText w:val="•"/>
      <w:lvlJc w:val="left"/>
      <w:pPr>
        <w:ind w:left="5520" w:hanging="284"/>
      </w:pPr>
      <w:rPr>
        <w:rFonts w:hint="default"/>
      </w:rPr>
    </w:lvl>
    <w:lvl w:ilvl="5" w:tplc="B2785628">
      <w:numFmt w:val="bullet"/>
      <w:lvlText w:val="•"/>
      <w:lvlJc w:val="left"/>
      <w:pPr>
        <w:ind w:left="6280" w:hanging="284"/>
      </w:pPr>
      <w:rPr>
        <w:rFonts w:hint="default"/>
      </w:rPr>
    </w:lvl>
    <w:lvl w:ilvl="6" w:tplc="B496636C">
      <w:numFmt w:val="bullet"/>
      <w:lvlText w:val="•"/>
      <w:lvlJc w:val="left"/>
      <w:pPr>
        <w:ind w:left="7040" w:hanging="284"/>
      </w:pPr>
      <w:rPr>
        <w:rFonts w:hint="default"/>
      </w:rPr>
    </w:lvl>
    <w:lvl w:ilvl="7" w:tplc="A80EB672">
      <w:numFmt w:val="bullet"/>
      <w:lvlText w:val="•"/>
      <w:lvlJc w:val="left"/>
      <w:pPr>
        <w:ind w:left="7800" w:hanging="284"/>
      </w:pPr>
      <w:rPr>
        <w:rFonts w:hint="default"/>
      </w:rPr>
    </w:lvl>
    <w:lvl w:ilvl="8" w:tplc="AC829A40">
      <w:numFmt w:val="bullet"/>
      <w:lvlText w:val="•"/>
      <w:lvlJc w:val="left"/>
      <w:pPr>
        <w:ind w:left="8560" w:hanging="284"/>
      </w:pPr>
      <w:rPr>
        <w:rFonts w:hint="default"/>
      </w:rPr>
    </w:lvl>
  </w:abstractNum>
  <w:abstractNum w:abstractNumId="25" w15:restartNumberingAfterBreak="0">
    <w:nsid w:val="79272428"/>
    <w:multiLevelType w:val="hybridMultilevel"/>
    <w:tmpl w:val="9E8CF11C"/>
    <w:lvl w:ilvl="0" w:tplc="1BE6C95A">
      <w:start w:val="1"/>
      <w:numFmt w:val="decimal"/>
      <w:lvlText w:val="%1."/>
      <w:lvlJc w:val="right"/>
      <w:pPr>
        <w:tabs>
          <w:tab w:val="num" w:pos="360"/>
        </w:tabs>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6" w15:restartNumberingAfterBreak="0">
    <w:nsid w:val="7D1A0FB5"/>
    <w:multiLevelType w:val="hybridMultilevel"/>
    <w:tmpl w:val="41B8AD3A"/>
    <w:lvl w:ilvl="0" w:tplc="FEA840B6">
      <w:start w:val="1"/>
      <w:numFmt w:val="decimal"/>
      <w:lvlText w:val="%1."/>
      <w:lvlJc w:val="left"/>
      <w:pPr>
        <w:ind w:left="1066" w:hanging="568"/>
        <w:jc w:val="right"/>
      </w:pPr>
      <w:rPr>
        <w:rFonts w:ascii="Arial" w:eastAsia="Arial" w:hAnsi="Arial" w:cs="Arial" w:hint="default"/>
        <w:b/>
        <w:bCs/>
        <w:spacing w:val="-1"/>
        <w:w w:val="100"/>
        <w:sz w:val="24"/>
        <w:szCs w:val="24"/>
      </w:rPr>
    </w:lvl>
    <w:lvl w:ilvl="1" w:tplc="0E1CA562">
      <w:numFmt w:val="none"/>
      <w:lvlText w:val=""/>
      <w:lvlJc w:val="left"/>
      <w:pPr>
        <w:tabs>
          <w:tab w:val="num" w:pos="360"/>
        </w:tabs>
      </w:pPr>
    </w:lvl>
    <w:lvl w:ilvl="2" w:tplc="17EC1072">
      <w:numFmt w:val="bullet"/>
      <w:lvlText w:val=""/>
      <w:lvlJc w:val="left"/>
      <w:pPr>
        <w:ind w:left="1349" w:hanging="284"/>
      </w:pPr>
      <w:rPr>
        <w:rFonts w:ascii="Symbol" w:eastAsia="Symbol" w:hAnsi="Symbol" w:cs="Symbol" w:hint="default"/>
        <w:w w:val="100"/>
        <w:sz w:val="20"/>
        <w:szCs w:val="20"/>
      </w:rPr>
    </w:lvl>
    <w:lvl w:ilvl="3" w:tplc="6810B33C">
      <w:numFmt w:val="bullet"/>
      <w:lvlText w:val="•"/>
      <w:lvlJc w:val="left"/>
      <w:pPr>
        <w:ind w:left="1340" w:hanging="284"/>
      </w:pPr>
      <w:rPr>
        <w:rFonts w:hint="default"/>
      </w:rPr>
    </w:lvl>
    <w:lvl w:ilvl="4" w:tplc="89A289C6">
      <w:numFmt w:val="bullet"/>
      <w:lvlText w:val="•"/>
      <w:lvlJc w:val="left"/>
      <w:pPr>
        <w:ind w:left="2588" w:hanging="284"/>
      </w:pPr>
      <w:rPr>
        <w:rFonts w:hint="default"/>
      </w:rPr>
    </w:lvl>
    <w:lvl w:ilvl="5" w:tplc="DA267ACA">
      <w:numFmt w:val="bullet"/>
      <w:lvlText w:val="•"/>
      <w:lvlJc w:val="left"/>
      <w:pPr>
        <w:ind w:left="3837" w:hanging="284"/>
      </w:pPr>
      <w:rPr>
        <w:rFonts w:hint="default"/>
      </w:rPr>
    </w:lvl>
    <w:lvl w:ilvl="6" w:tplc="2D128FE8">
      <w:numFmt w:val="bullet"/>
      <w:lvlText w:val="•"/>
      <w:lvlJc w:val="left"/>
      <w:pPr>
        <w:ind w:left="5085" w:hanging="284"/>
      </w:pPr>
      <w:rPr>
        <w:rFonts w:hint="default"/>
      </w:rPr>
    </w:lvl>
    <w:lvl w:ilvl="7" w:tplc="2AB824CC">
      <w:numFmt w:val="bullet"/>
      <w:lvlText w:val="•"/>
      <w:lvlJc w:val="left"/>
      <w:pPr>
        <w:ind w:left="6334" w:hanging="284"/>
      </w:pPr>
      <w:rPr>
        <w:rFonts w:hint="default"/>
      </w:rPr>
    </w:lvl>
    <w:lvl w:ilvl="8" w:tplc="01F68906">
      <w:numFmt w:val="bullet"/>
      <w:lvlText w:val="•"/>
      <w:lvlJc w:val="left"/>
      <w:pPr>
        <w:ind w:left="7582" w:hanging="284"/>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10"/>
  </w:num>
  <w:num w:numId="20">
    <w:abstractNumId w:val="24"/>
  </w:num>
  <w:num w:numId="21">
    <w:abstractNumId w:val="5"/>
  </w:num>
  <w:num w:numId="22">
    <w:abstractNumId w:val="19"/>
  </w:num>
  <w:num w:numId="23">
    <w:abstractNumId w:val="26"/>
  </w:num>
  <w:num w:numId="24">
    <w:abstractNumId w:val="3"/>
  </w:num>
  <w:num w:numId="25">
    <w:abstractNumId w:val="13"/>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42"/>
    <w:rsid w:val="000008E4"/>
    <w:rsid w:val="000073FC"/>
    <w:rsid w:val="0006249E"/>
    <w:rsid w:val="00077F7C"/>
    <w:rsid w:val="00116B1A"/>
    <w:rsid w:val="00127C76"/>
    <w:rsid w:val="00130542"/>
    <w:rsid w:val="00183EAA"/>
    <w:rsid w:val="00297A6C"/>
    <w:rsid w:val="002A1408"/>
    <w:rsid w:val="002C54CD"/>
    <w:rsid w:val="002D3B05"/>
    <w:rsid w:val="002E2ED0"/>
    <w:rsid w:val="00313AA6"/>
    <w:rsid w:val="00315312"/>
    <w:rsid w:val="0032482A"/>
    <w:rsid w:val="00363142"/>
    <w:rsid w:val="003C105F"/>
    <w:rsid w:val="003C1CCE"/>
    <w:rsid w:val="003C290D"/>
    <w:rsid w:val="003F115C"/>
    <w:rsid w:val="00454433"/>
    <w:rsid w:val="00483C53"/>
    <w:rsid w:val="004E71DE"/>
    <w:rsid w:val="00524E41"/>
    <w:rsid w:val="005358D6"/>
    <w:rsid w:val="005665FE"/>
    <w:rsid w:val="0057331E"/>
    <w:rsid w:val="005966CD"/>
    <w:rsid w:val="00635346"/>
    <w:rsid w:val="00651D93"/>
    <w:rsid w:val="006B0591"/>
    <w:rsid w:val="006F77D6"/>
    <w:rsid w:val="007673E5"/>
    <w:rsid w:val="007733E4"/>
    <w:rsid w:val="00785764"/>
    <w:rsid w:val="007D7BA1"/>
    <w:rsid w:val="00800AD1"/>
    <w:rsid w:val="00810983"/>
    <w:rsid w:val="00844C0F"/>
    <w:rsid w:val="008564EB"/>
    <w:rsid w:val="00890669"/>
    <w:rsid w:val="00894AB4"/>
    <w:rsid w:val="008E12C0"/>
    <w:rsid w:val="00912A3F"/>
    <w:rsid w:val="00915E76"/>
    <w:rsid w:val="0092663C"/>
    <w:rsid w:val="00987B38"/>
    <w:rsid w:val="009A54F6"/>
    <w:rsid w:val="00A53725"/>
    <w:rsid w:val="00A74D0F"/>
    <w:rsid w:val="00AA7467"/>
    <w:rsid w:val="00AF0E78"/>
    <w:rsid w:val="00AF2F2A"/>
    <w:rsid w:val="00B06800"/>
    <w:rsid w:val="00B17977"/>
    <w:rsid w:val="00B44EF1"/>
    <w:rsid w:val="00B52E05"/>
    <w:rsid w:val="00B826EE"/>
    <w:rsid w:val="00BB284D"/>
    <w:rsid w:val="00BE4EE9"/>
    <w:rsid w:val="00BF13EF"/>
    <w:rsid w:val="00C116DE"/>
    <w:rsid w:val="00C32D13"/>
    <w:rsid w:val="00C41747"/>
    <w:rsid w:val="00C50D0E"/>
    <w:rsid w:val="00C51308"/>
    <w:rsid w:val="00C51F45"/>
    <w:rsid w:val="00C60A7B"/>
    <w:rsid w:val="00C679E6"/>
    <w:rsid w:val="00C76B23"/>
    <w:rsid w:val="00D40259"/>
    <w:rsid w:val="00D614E3"/>
    <w:rsid w:val="00D671C2"/>
    <w:rsid w:val="00D831E1"/>
    <w:rsid w:val="00DA2ABF"/>
    <w:rsid w:val="00DF7212"/>
    <w:rsid w:val="00E03A43"/>
    <w:rsid w:val="00E159FE"/>
    <w:rsid w:val="00EB550B"/>
    <w:rsid w:val="00ED4E47"/>
    <w:rsid w:val="00ED6C67"/>
    <w:rsid w:val="00EF3E51"/>
    <w:rsid w:val="00F27B06"/>
    <w:rsid w:val="00F97951"/>
    <w:rsid w:val="00FA5C17"/>
    <w:rsid w:val="00FB78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9FFE4"/>
  <w15:docId w15:val="{E734258E-4098-40C2-A017-87A11B9F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05"/>
  </w:style>
  <w:style w:type="paragraph" w:styleId="1">
    <w:name w:val="heading 1"/>
    <w:basedOn w:val="a"/>
    <w:link w:val="1Char"/>
    <w:uiPriority w:val="99"/>
    <w:qFormat/>
    <w:rsid w:val="00F27B06"/>
    <w:pPr>
      <w:widowControl w:val="0"/>
      <w:spacing w:after="0" w:line="240" w:lineRule="auto"/>
      <w:ind w:left="115"/>
      <w:outlineLvl w:val="0"/>
    </w:pPr>
    <w:rPr>
      <w:rFonts w:ascii="Cambria" w:eastAsia="Calibri" w:hAnsi="Cambria" w:cs="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054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127C76"/>
    <w:pPr>
      <w:widowControl w:val="0"/>
      <w:autoSpaceDE w:val="0"/>
      <w:autoSpaceDN w:val="0"/>
      <w:spacing w:after="0" w:line="240" w:lineRule="auto"/>
    </w:pPr>
    <w:rPr>
      <w:rFonts w:ascii="Arial" w:eastAsia="Arial" w:hAnsi="Arial" w:cs="Arial"/>
      <w:sz w:val="20"/>
      <w:szCs w:val="20"/>
      <w:lang w:val="en-US" w:eastAsia="en-US"/>
    </w:rPr>
  </w:style>
  <w:style w:type="character" w:customStyle="1" w:styleId="Char">
    <w:name w:val="Σώμα κειμένου Char"/>
    <w:basedOn w:val="a0"/>
    <w:link w:val="a4"/>
    <w:uiPriority w:val="1"/>
    <w:rsid w:val="00127C76"/>
    <w:rPr>
      <w:rFonts w:ascii="Arial" w:eastAsia="Arial" w:hAnsi="Arial" w:cs="Arial"/>
      <w:sz w:val="20"/>
      <w:szCs w:val="20"/>
      <w:lang w:val="en-US" w:eastAsia="en-US"/>
    </w:rPr>
  </w:style>
  <w:style w:type="paragraph" w:customStyle="1" w:styleId="21">
    <w:name w:val="Επικεφαλίδα 21"/>
    <w:basedOn w:val="a"/>
    <w:uiPriority w:val="1"/>
    <w:qFormat/>
    <w:rsid w:val="00127C76"/>
    <w:pPr>
      <w:widowControl w:val="0"/>
      <w:autoSpaceDE w:val="0"/>
      <w:autoSpaceDN w:val="0"/>
      <w:spacing w:after="0" w:line="240" w:lineRule="auto"/>
      <w:ind w:left="790" w:hanging="576"/>
      <w:outlineLvl w:val="2"/>
    </w:pPr>
    <w:rPr>
      <w:rFonts w:ascii="Arial" w:eastAsia="Arial" w:hAnsi="Arial" w:cs="Arial"/>
      <w:b/>
      <w:bCs/>
      <w:i/>
      <w:sz w:val="24"/>
      <w:szCs w:val="24"/>
      <w:lang w:val="en-US" w:eastAsia="en-US"/>
    </w:rPr>
  </w:style>
  <w:style w:type="character" w:customStyle="1" w:styleId="1Char">
    <w:name w:val="Επικεφαλίδα 1 Char"/>
    <w:basedOn w:val="a0"/>
    <w:link w:val="1"/>
    <w:uiPriority w:val="99"/>
    <w:rsid w:val="00F27B06"/>
    <w:rPr>
      <w:rFonts w:ascii="Cambria" w:eastAsia="Calibri" w:hAnsi="Cambria" w:cs="Times New Roman"/>
      <w:b/>
      <w:bCs/>
      <w:lang w:eastAsia="en-US"/>
    </w:rPr>
  </w:style>
  <w:style w:type="character" w:styleId="-">
    <w:name w:val="Hyperlink"/>
    <w:basedOn w:val="a0"/>
    <w:uiPriority w:val="99"/>
    <w:rsid w:val="00F27B06"/>
    <w:rPr>
      <w:rFonts w:cs="Times New Roman"/>
      <w:color w:val="0000FF"/>
      <w:u w:val="single"/>
    </w:rPr>
  </w:style>
  <w:style w:type="paragraph" w:customStyle="1" w:styleId="Default">
    <w:name w:val="Default"/>
    <w:uiPriority w:val="99"/>
    <w:rsid w:val="00F27B06"/>
    <w:pPr>
      <w:autoSpaceDE w:val="0"/>
      <w:autoSpaceDN w:val="0"/>
      <w:adjustRightInd w:val="0"/>
      <w:spacing w:after="0" w:line="240" w:lineRule="auto"/>
    </w:pPr>
    <w:rPr>
      <w:rFonts w:ascii="Calibri" w:eastAsia="Calibri" w:hAnsi="Calibri" w:cs="Calibri"/>
      <w:color w:val="000000"/>
      <w:sz w:val="24"/>
      <w:szCs w:val="24"/>
    </w:rPr>
  </w:style>
  <w:style w:type="character" w:customStyle="1" w:styleId="FontStyle23">
    <w:name w:val="Font Style23"/>
    <w:basedOn w:val="a0"/>
    <w:uiPriority w:val="99"/>
    <w:rsid w:val="00F27B06"/>
    <w:rPr>
      <w:rFonts w:ascii="Calibri" w:hAnsi="Calibri" w:cs="Calibri"/>
      <w:sz w:val="20"/>
      <w:szCs w:val="20"/>
    </w:rPr>
  </w:style>
  <w:style w:type="table" w:customStyle="1" w:styleId="TableNormal">
    <w:name w:val="Table Normal"/>
    <w:uiPriority w:val="2"/>
    <w:semiHidden/>
    <w:unhideWhenUsed/>
    <w:qFormat/>
    <w:rsid w:val="0006249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
    <w:name w:val="Επικεφαλίδα 11"/>
    <w:basedOn w:val="a"/>
    <w:uiPriority w:val="1"/>
    <w:qFormat/>
    <w:rsid w:val="0006249E"/>
    <w:pPr>
      <w:widowControl w:val="0"/>
      <w:autoSpaceDE w:val="0"/>
      <w:autoSpaceDN w:val="0"/>
      <w:spacing w:after="0" w:line="240" w:lineRule="auto"/>
      <w:ind w:left="781" w:hanging="567"/>
      <w:outlineLvl w:val="1"/>
    </w:pPr>
    <w:rPr>
      <w:rFonts w:ascii="Arial" w:eastAsia="Arial" w:hAnsi="Arial" w:cs="Arial"/>
      <w:b/>
      <w:bCs/>
      <w:sz w:val="24"/>
      <w:szCs w:val="24"/>
      <w:lang w:val="en-US" w:eastAsia="en-US"/>
    </w:rPr>
  </w:style>
  <w:style w:type="paragraph" w:customStyle="1" w:styleId="41">
    <w:name w:val="Επικεφαλίδα 41"/>
    <w:basedOn w:val="a"/>
    <w:uiPriority w:val="1"/>
    <w:qFormat/>
    <w:rsid w:val="0006249E"/>
    <w:pPr>
      <w:widowControl w:val="0"/>
      <w:autoSpaceDE w:val="0"/>
      <w:autoSpaceDN w:val="0"/>
      <w:spacing w:before="119" w:after="0" w:line="240" w:lineRule="auto"/>
      <w:ind w:left="781"/>
      <w:jc w:val="both"/>
      <w:outlineLvl w:val="4"/>
    </w:pPr>
    <w:rPr>
      <w:rFonts w:ascii="Arial" w:eastAsia="Arial" w:hAnsi="Arial" w:cs="Arial"/>
      <w:b/>
      <w:bCs/>
      <w:sz w:val="20"/>
      <w:szCs w:val="20"/>
      <w:lang w:val="en-US" w:eastAsia="en-US"/>
    </w:rPr>
  </w:style>
  <w:style w:type="paragraph" w:styleId="a5">
    <w:name w:val="List Paragraph"/>
    <w:basedOn w:val="a"/>
    <w:uiPriority w:val="1"/>
    <w:qFormat/>
    <w:rsid w:val="0006249E"/>
    <w:pPr>
      <w:widowControl w:val="0"/>
      <w:autoSpaceDE w:val="0"/>
      <w:autoSpaceDN w:val="0"/>
      <w:spacing w:after="0" w:line="240" w:lineRule="auto"/>
      <w:ind w:left="1298" w:hanging="360"/>
    </w:pPr>
    <w:rPr>
      <w:rFonts w:ascii="Arial" w:eastAsia="Arial" w:hAnsi="Arial" w:cs="Arial"/>
      <w:lang w:val="en-US" w:eastAsia="en-US"/>
    </w:rPr>
  </w:style>
  <w:style w:type="paragraph" w:customStyle="1" w:styleId="TableParagraph">
    <w:name w:val="Table Paragraph"/>
    <w:basedOn w:val="a"/>
    <w:uiPriority w:val="1"/>
    <w:qFormat/>
    <w:rsid w:val="0006249E"/>
    <w:pPr>
      <w:widowControl w:val="0"/>
      <w:autoSpaceDE w:val="0"/>
      <w:autoSpaceDN w:val="0"/>
      <w:spacing w:before="37" w:after="0" w:line="240" w:lineRule="auto"/>
      <w:ind w:left="107"/>
    </w:pPr>
    <w:rPr>
      <w:rFonts w:ascii="Arial" w:eastAsia="Arial" w:hAnsi="Arial" w:cs="Arial"/>
      <w:lang w:val="en-US" w:eastAsia="en-US"/>
    </w:rPr>
  </w:style>
  <w:style w:type="paragraph" w:styleId="a6">
    <w:name w:val="header"/>
    <w:basedOn w:val="a"/>
    <w:link w:val="Char0"/>
    <w:uiPriority w:val="99"/>
    <w:semiHidden/>
    <w:unhideWhenUsed/>
    <w:rsid w:val="00810983"/>
    <w:pPr>
      <w:tabs>
        <w:tab w:val="center" w:pos="4153"/>
        <w:tab w:val="right" w:pos="8306"/>
      </w:tabs>
      <w:spacing w:after="0" w:line="240" w:lineRule="auto"/>
    </w:pPr>
  </w:style>
  <w:style w:type="character" w:customStyle="1" w:styleId="Char0">
    <w:name w:val="Κεφαλίδα Char"/>
    <w:basedOn w:val="a0"/>
    <w:link w:val="a6"/>
    <w:uiPriority w:val="99"/>
    <w:semiHidden/>
    <w:rsid w:val="00810983"/>
  </w:style>
  <w:style w:type="paragraph" w:styleId="a7">
    <w:name w:val="footer"/>
    <w:basedOn w:val="a"/>
    <w:link w:val="Char1"/>
    <w:uiPriority w:val="99"/>
    <w:semiHidden/>
    <w:unhideWhenUsed/>
    <w:rsid w:val="00810983"/>
    <w:pPr>
      <w:tabs>
        <w:tab w:val="center" w:pos="4153"/>
        <w:tab w:val="right" w:pos="8306"/>
      </w:tabs>
      <w:spacing w:after="0" w:line="240" w:lineRule="auto"/>
    </w:pPr>
  </w:style>
  <w:style w:type="character" w:customStyle="1" w:styleId="Char1">
    <w:name w:val="Υποσέλιδο Char"/>
    <w:basedOn w:val="a0"/>
    <w:link w:val="a7"/>
    <w:uiPriority w:val="99"/>
    <w:semiHidden/>
    <w:rsid w:val="00810983"/>
  </w:style>
  <w:style w:type="paragraph" w:styleId="a8">
    <w:name w:val="Balloon Text"/>
    <w:basedOn w:val="a"/>
    <w:link w:val="Char2"/>
    <w:uiPriority w:val="99"/>
    <w:semiHidden/>
    <w:unhideWhenUsed/>
    <w:rsid w:val="0032482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324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0240">
      <w:bodyDiv w:val="1"/>
      <w:marLeft w:val="0"/>
      <w:marRight w:val="0"/>
      <w:marTop w:val="0"/>
      <w:marBottom w:val="0"/>
      <w:divBdr>
        <w:top w:val="none" w:sz="0" w:space="0" w:color="auto"/>
        <w:left w:val="none" w:sz="0" w:space="0" w:color="auto"/>
        <w:bottom w:val="none" w:sz="0" w:space="0" w:color="auto"/>
        <w:right w:val="none" w:sz="0" w:space="0" w:color="auto"/>
      </w:divBdr>
    </w:div>
    <w:div w:id="3171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yam2@otenet.gr" TargetMode="External"/><Relationship Id="rId4" Type="http://schemas.openxmlformats.org/officeDocument/2006/relationships/settings" Target="settings.xml"/><Relationship Id="rId9" Type="http://schemas.openxmlformats.org/officeDocument/2006/relationships/hyperlink" Target="mailto:promithion@deyamyt.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FBB8A-3DDC-4CA1-ACC9-804B85AE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2023</Words>
  <Characters>10926</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Χρήστης των Windows</cp:lastModifiedBy>
  <cp:revision>7</cp:revision>
  <cp:lastPrinted>2019-02-27T05:58:00Z</cp:lastPrinted>
  <dcterms:created xsi:type="dcterms:W3CDTF">2019-06-14T07:25:00Z</dcterms:created>
  <dcterms:modified xsi:type="dcterms:W3CDTF">2019-08-08T08:35:00Z</dcterms:modified>
</cp:coreProperties>
</file>