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06" w:rsidRDefault="00F27B06" w:rsidP="00F27B06">
      <w:pPr>
        <w:rPr>
          <w:rFonts w:ascii="Century Gothic" w:hAnsi="Century Gothic"/>
          <w:sz w:val="20"/>
          <w:szCs w:val="20"/>
          <w:lang w:val="en-US"/>
        </w:rPr>
      </w:pPr>
    </w:p>
    <w:p w:rsidR="00C50D0E" w:rsidRPr="00C50D0E" w:rsidRDefault="00C50D0E" w:rsidP="00C50D0E">
      <w:pPr>
        <w:spacing w:after="0" w:line="240" w:lineRule="auto"/>
        <w:rPr>
          <w:rFonts w:ascii="Century Gothic" w:eastAsia="Times New Roman" w:hAnsi="Century Gothic" w:cs="Times New Roman"/>
          <w:b/>
          <w:sz w:val="20"/>
          <w:szCs w:val="20"/>
        </w:rPr>
      </w:pPr>
      <w:r w:rsidRPr="00C50D0E">
        <w:rPr>
          <w:rFonts w:ascii="Century Gothic" w:eastAsia="Times New Roman" w:hAnsi="Century Gothic" w:cs="Times New Roman"/>
          <w:noProof/>
          <w:sz w:val="20"/>
          <w:szCs w:val="20"/>
        </w:rPr>
        <w:drawing>
          <wp:inline distT="0" distB="0" distL="0" distR="0">
            <wp:extent cx="1060450" cy="1256665"/>
            <wp:effectExtent l="0" t="0" r="6350" b="63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256665"/>
                    </a:xfrm>
                    <a:prstGeom prst="rect">
                      <a:avLst/>
                    </a:prstGeom>
                    <a:noFill/>
                    <a:ln>
                      <a:noFill/>
                    </a:ln>
                  </pic:spPr>
                </pic:pic>
              </a:graphicData>
            </a:graphic>
          </wp:inline>
        </w:drawing>
      </w:r>
    </w:p>
    <w:p w:rsidR="00C50D0E" w:rsidRPr="00C50D0E" w:rsidRDefault="00C50D0E" w:rsidP="00C50D0E">
      <w:pPr>
        <w:spacing w:after="0" w:line="240" w:lineRule="auto"/>
        <w:jc w:val="center"/>
        <w:rPr>
          <w:rFonts w:ascii="Century Gothic" w:eastAsia="Times New Roman" w:hAnsi="Century Gothic" w:cs="Times New Roman"/>
          <w:b/>
          <w:sz w:val="20"/>
          <w:szCs w:val="20"/>
        </w:rPr>
      </w:pPr>
    </w:p>
    <w:tbl>
      <w:tblPr>
        <w:tblW w:w="0" w:type="auto"/>
        <w:jc w:val="center"/>
        <w:tblBorders>
          <w:bottom w:val="single" w:sz="4" w:space="0" w:color="auto"/>
        </w:tblBorders>
        <w:tblLook w:val="01E0" w:firstRow="1" w:lastRow="1" w:firstColumn="1" w:lastColumn="1" w:noHBand="0" w:noVBand="0"/>
      </w:tblPr>
      <w:tblGrid>
        <w:gridCol w:w="8548"/>
      </w:tblGrid>
      <w:tr w:rsidR="00C50D0E" w:rsidRPr="00C50D0E" w:rsidTr="00C50D0E">
        <w:trPr>
          <w:jc w:val="center"/>
        </w:trPr>
        <w:tc>
          <w:tcPr>
            <w:tcW w:w="9311" w:type="dxa"/>
          </w:tcPr>
          <w:p w:rsidR="00C50D0E" w:rsidRPr="00C50D0E" w:rsidRDefault="00C50D0E" w:rsidP="00C50D0E">
            <w:pPr>
              <w:spacing w:after="0" w:line="240" w:lineRule="auto"/>
              <w:ind w:right="-195"/>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c>
      </w:tr>
    </w:tbl>
    <w:p w:rsidR="00C50D0E" w:rsidRPr="00C50D0E" w:rsidRDefault="00C50D0E" w:rsidP="00C50D0E">
      <w:pPr>
        <w:spacing w:after="0" w:line="240" w:lineRule="auto"/>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bl>
      <w:tblPr>
        <w:tblW w:w="10013" w:type="dxa"/>
        <w:tblInd w:w="-468" w:type="dxa"/>
        <w:tblLook w:val="01E0" w:firstRow="1" w:lastRow="1" w:firstColumn="1" w:lastColumn="1" w:noHBand="0" w:noVBand="0"/>
      </w:tblPr>
      <w:tblGrid>
        <w:gridCol w:w="4090"/>
        <w:gridCol w:w="3034"/>
        <w:gridCol w:w="2889"/>
      </w:tblGrid>
      <w:tr w:rsidR="00C50D0E" w:rsidRPr="00C50D0E" w:rsidTr="00C50D0E">
        <w:trPr>
          <w:trHeight w:val="878"/>
        </w:trPr>
        <w:tc>
          <w:tcPr>
            <w:tcW w:w="4090" w:type="dxa"/>
            <w:vMerge w:val="restart"/>
          </w:tcPr>
          <w:p w:rsidR="00C50D0E" w:rsidRPr="00C50D0E" w:rsidRDefault="00C50D0E" w:rsidP="00C50D0E">
            <w:pPr>
              <w:spacing w:after="0" w:line="240" w:lineRule="auto"/>
              <w:jc w:val="center"/>
              <w:rPr>
                <w:rFonts w:ascii="Century Gothic" w:eastAsia="Times New Roman" w:hAnsi="Century Gothic" w:cs="Times New Roman"/>
                <w:color w:val="000000"/>
                <w:sz w:val="20"/>
                <w:szCs w:val="20"/>
              </w:rPr>
            </w:pPr>
            <w:r w:rsidRPr="00C50D0E">
              <w:rPr>
                <w:rFonts w:ascii="Century Gothic" w:eastAsia="Times New Roman" w:hAnsi="Century Gothic" w:cs="Times New Roman"/>
                <w:b/>
                <w:color w:val="000000"/>
                <w:sz w:val="20"/>
                <w:szCs w:val="20"/>
              </w:rPr>
              <w:t>Δ</w:t>
            </w:r>
            <w:r w:rsidRPr="00C50D0E">
              <w:rPr>
                <w:rFonts w:ascii="Century Gothic" w:eastAsia="Times New Roman" w:hAnsi="Century Gothic" w:cs="Times New Roman"/>
                <w:color w:val="000000"/>
                <w:sz w:val="20"/>
                <w:szCs w:val="20"/>
              </w:rPr>
              <w:t xml:space="preserve">ημοτική </w:t>
            </w:r>
            <w:r w:rsidRPr="00C50D0E">
              <w:rPr>
                <w:rFonts w:ascii="Century Gothic" w:eastAsia="Times New Roman" w:hAnsi="Century Gothic" w:cs="Times New Roman"/>
                <w:b/>
                <w:color w:val="000000"/>
                <w:sz w:val="20"/>
                <w:szCs w:val="20"/>
              </w:rPr>
              <w:t>Ε</w:t>
            </w:r>
            <w:r w:rsidRPr="00C50D0E">
              <w:rPr>
                <w:rFonts w:ascii="Century Gothic" w:eastAsia="Times New Roman" w:hAnsi="Century Gothic" w:cs="Times New Roman"/>
                <w:color w:val="000000"/>
                <w:sz w:val="20"/>
                <w:szCs w:val="20"/>
              </w:rPr>
              <w:t xml:space="preserve">πιχείρηση </w:t>
            </w:r>
            <w:r w:rsidRPr="00C50D0E">
              <w:rPr>
                <w:rFonts w:ascii="Century Gothic" w:eastAsia="Times New Roman" w:hAnsi="Century Gothic" w:cs="Times New Roman"/>
                <w:b/>
                <w:color w:val="000000"/>
                <w:sz w:val="20"/>
                <w:szCs w:val="20"/>
              </w:rPr>
              <w:t>Ύ</w:t>
            </w:r>
            <w:r w:rsidRPr="00C50D0E">
              <w:rPr>
                <w:rFonts w:ascii="Century Gothic" w:eastAsia="Times New Roman" w:hAnsi="Century Gothic" w:cs="Times New Roman"/>
                <w:color w:val="000000"/>
                <w:sz w:val="20"/>
                <w:szCs w:val="20"/>
              </w:rPr>
              <w:t xml:space="preserve">δρευσης </w:t>
            </w:r>
            <w:r w:rsidRPr="00C50D0E">
              <w:rPr>
                <w:rFonts w:ascii="Century Gothic" w:eastAsia="Times New Roman" w:hAnsi="Century Gothic" w:cs="Times New Roman"/>
                <w:b/>
                <w:color w:val="000000"/>
                <w:sz w:val="20"/>
                <w:szCs w:val="20"/>
              </w:rPr>
              <w:t>Α</w:t>
            </w:r>
            <w:r w:rsidRPr="00C50D0E">
              <w:rPr>
                <w:rFonts w:ascii="Century Gothic" w:eastAsia="Times New Roman" w:hAnsi="Century Gothic" w:cs="Times New Roman"/>
                <w:color w:val="000000"/>
                <w:sz w:val="20"/>
                <w:szCs w:val="20"/>
              </w:rPr>
              <w:t xml:space="preserve">ποχέτευσης </w:t>
            </w:r>
            <w:r w:rsidRPr="00C50D0E">
              <w:rPr>
                <w:rFonts w:ascii="Century Gothic" w:eastAsia="Times New Roman" w:hAnsi="Century Gothic" w:cs="Times New Roman"/>
                <w:b/>
                <w:color w:val="000000"/>
                <w:sz w:val="20"/>
                <w:szCs w:val="20"/>
              </w:rPr>
              <w:t>Λ</w:t>
            </w:r>
            <w:r w:rsidRPr="00C50D0E">
              <w:rPr>
                <w:rFonts w:ascii="Century Gothic" w:eastAsia="Times New Roman" w:hAnsi="Century Gothic" w:cs="Times New Roman"/>
                <w:color w:val="000000"/>
                <w:sz w:val="20"/>
                <w:szCs w:val="20"/>
              </w:rPr>
              <w:t>έσβου</w:t>
            </w:r>
          </w:p>
          <w:p w:rsidR="00C50D0E" w:rsidRPr="00C50D0E" w:rsidRDefault="00C50D0E" w:rsidP="00C50D0E">
            <w:pPr>
              <w:spacing w:after="0" w:line="240" w:lineRule="auto"/>
              <w:jc w:val="center"/>
              <w:rPr>
                <w:rFonts w:ascii="Century Gothic" w:eastAsia="Times New Roman" w:hAnsi="Century Gothic" w:cs="Times New Roman"/>
                <w:color w:val="000000"/>
                <w:sz w:val="20"/>
                <w:szCs w:val="20"/>
              </w:rPr>
            </w:pPr>
          </w:p>
          <w:p w:rsidR="00C50D0E" w:rsidRPr="00C50D0E" w:rsidRDefault="00C50D0E" w:rsidP="00C50D0E">
            <w:pPr>
              <w:spacing w:after="0" w:line="240" w:lineRule="auto"/>
              <w:jc w:val="center"/>
              <w:rPr>
                <w:rFonts w:ascii="Century Gothic" w:eastAsia="Times New Roman" w:hAnsi="Century Gothic" w:cs="Times New Roman"/>
                <w:color w:val="000000"/>
                <w:sz w:val="20"/>
                <w:szCs w:val="20"/>
                <w:u w:val="single"/>
              </w:rPr>
            </w:pPr>
            <w:r w:rsidRPr="00C50D0E">
              <w:rPr>
                <w:rFonts w:ascii="Century Gothic" w:eastAsia="Times New Roman" w:hAnsi="Century Gothic" w:cs="Times New Roman"/>
                <w:color w:val="000000"/>
                <w:sz w:val="20"/>
                <w:szCs w:val="20"/>
                <w:u w:val="single"/>
              </w:rPr>
              <w:t>ΤΜΗΜΑ ΠΡΟΜΗΘΕΙΩΝ</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u w:val="single"/>
              </w:rPr>
            </w:pP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Ταχ. Δ/νση</w:t>
            </w:r>
            <w:r w:rsidRPr="00C50D0E">
              <w:rPr>
                <w:rFonts w:ascii="Century Gothic" w:eastAsia="Times New Roman" w:hAnsi="Century Gothic" w:cs="Times New Roman"/>
                <w:color w:val="000000"/>
                <w:sz w:val="20"/>
                <w:szCs w:val="20"/>
              </w:rPr>
              <w:tab/>
              <w:t>: Ελ. Βενιζέλου 13-17</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Ταχ. Κωδ.</w:t>
            </w:r>
            <w:r w:rsidRPr="00C50D0E">
              <w:rPr>
                <w:rFonts w:ascii="Century Gothic" w:eastAsia="Times New Roman" w:hAnsi="Century Gothic" w:cs="Times New Roman"/>
                <w:color w:val="000000"/>
                <w:sz w:val="20"/>
                <w:szCs w:val="20"/>
              </w:rPr>
              <w:tab/>
              <w:t>: 81132 Μυτιλήνη</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Πληροφορίες</w:t>
            </w:r>
            <w:r w:rsidRPr="00C50D0E">
              <w:rPr>
                <w:rFonts w:ascii="Century Gothic" w:eastAsia="Times New Roman" w:hAnsi="Century Gothic" w:cs="Times New Roman"/>
                <w:color w:val="000000"/>
                <w:sz w:val="20"/>
                <w:szCs w:val="20"/>
              </w:rPr>
              <w:tab/>
              <w:t xml:space="preserve">: Πολυχρόνης Γιάννης </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Τηλέφωνο</w:t>
            </w:r>
            <w:r w:rsidRPr="00C50D0E">
              <w:rPr>
                <w:rFonts w:ascii="Century Gothic" w:eastAsia="Times New Roman" w:hAnsi="Century Gothic" w:cs="Times New Roman"/>
                <w:color w:val="000000"/>
                <w:sz w:val="20"/>
                <w:szCs w:val="20"/>
              </w:rPr>
              <w:tab/>
              <w:t>: 2251041966</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lang w:val="en-US"/>
              </w:rPr>
              <w:t>Fax</w:t>
            </w:r>
            <w:r w:rsidRPr="00C50D0E">
              <w:rPr>
                <w:rFonts w:ascii="Century Gothic" w:eastAsia="Times New Roman" w:hAnsi="Century Gothic" w:cs="Times New Roman"/>
                <w:color w:val="000000"/>
                <w:sz w:val="20"/>
                <w:szCs w:val="20"/>
              </w:rPr>
              <w:tab/>
            </w:r>
            <w:r w:rsidRPr="00C50D0E">
              <w:rPr>
                <w:rFonts w:ascii="Century Gothic" w:eastAsia="Times New Roman" w:hAnsi="Century Gothic" w:cs="Times New Roman"/>
                <w:color w:val="000000"/>
                <w:sz w:val="20"/>
                <w:szCs w:val="20"/>
              </w:rPr>
              <w:tab/>
              <w:t>: 2251041966</w:t>
            </w:r>
          </w:p>
          <w:p w:rsidR="00C50D0E" w:rsidRPr="00264C72" w:rsidRDefault="00C50D0E" w:rsidP="00C50D0E">
            <w:pPr>
              <w:spacing w:after="0" w:line="240" w:lineRule="auto"/>
              <w:jc w:val="both"/>
              <w:rPr>
                <w:rFonts w:ascii="Century Gothic" w:eastAsia="Times New Roman" w:hAnsi="Century Gothic" w:cs="Times New Roman"/>
                <w:color w:val="000000"/>
                <w:sz w:val="20"/>
                <w:szCs w:val="20"/>
                <w:lang w:val="en-US"/>
              </w:rPr>
            </w:pPr>
            <w:r w:rsidRPr="00C50D0E">
              <w:rPr>
                <w:rFonts w:ascii="Century Gothic" w:eastAsia="Times New Roman" w:hAnsi="Century Gothic" w:cs="Times New Roman"/>
                <w:color w:val="000000"/>
                <w:sz w:val="20"/>
                <w:szCs w:val="20"/>
              </w:rPr>
              <w:t>Ε</w:t>
            </w:r>
            <w:r w:rsidRPr="00264C72">
              <w:rPr>
                <w:rFonts w:ascii="Century Gothic" w:eastAsia="Times New Roman" w:hAnsi="Century Gothic" w:cs="Times New Roman"/>
                <w:color w:val="000000"/>
                <w:sz w:val="20"/>
                <w:szCs w:val="20"/>
                <w:lang w:val="en-US"/>
              </w:rPr>
              <w:t>-</w:t>
            </w:r>
            <w:r w:rsidRPr="00C50D0E">
              <w:rPr>
                <w:rFonts w:ascii="Century Gothic" w:eastAsia="Times New Roman" w:hAnsi="Century Gothic" w:cs="Times New Roman"/>
                <w:color w:val="000000"/>
                <w:sz w:val="20"/>
                <w:szCs w:val="20"/>
                <w:lang w:val="en-US"/>
              </w:rPr>
              <w:t>mail</w:t>
            </w:r>
            <w:r w:rsidRPr="00264C72">
              <w:rPr>
                <w:rFonts w:ascii="Century Gothic" w:eastAsia="Times New Roman" w:hAnsi="Century Gothic" w:cs="Times New Roman"/>
                <w:color w:val="000000"/>
                <w:sz w:val="20"/>
                <w:szCs w:val="20"/>
                <w:lang w:val="en-US"/>
              </w:rPr>
              <w:tab/>
              <w:t xml:space="preserve">            : </w:t>
            </w:r>
            <w:hyperlink r:id="rId9" w:history="1">
              <w:r w:rsidRPr="00C50D0E">
                <w:rPr>
                  <w:rFonts w:ascii="Century Gothic" w:eastAsia="Times New Roman" w:hAnsi="Century Gothic" w:cs="Times New Roman"/>
                  <w:color w:val="0000FF"/>
                  <w:sz w:val="20"/>
                  <w:szCs w:val="20"/>
                  <w:u w:val="single"/>
                  <w:lang w:val="en-US"/>
                </w:rPr>
                <w:t>promithion</w:t>
              </w:r>
              <w:r w:rsidRPr="00264C72">
                <w:rPr>
                  <w:rFonts w:ascii="Century Gothic" w:eastAsia="Times New Roman" w:hAnsi="Century Gothic" w:cs="Times New Roman"/>
                  <w:color w:val="0000FF"/>
                  <w:sz w:val="20"/>
                  <w:szCs w:val="20"/>
                  <w:u w:val="single"/>
                  <w:lang w:val="en-US"/>
                </w:rPr>
                <w:t>@</w:t>
              </w:r>
              <w:r w:rsidRPr="00C50D0E">
                <w:rPr>
                  <w:rFonts w:ascii="Century Gothic" w:eastAsia="Times New Roman" w:hAnsi="Century Gothic" w:cs="Times New Roman"/>
                  <w:color w:val="0000FF"/>
                  <w:sz w:val="20"/>
                  <w:szCs w:val="20"/>
                  <w:u w:val="single"/>
                  <w:lang w:val="en-US"/>
                </w:rPr>
                <w:t>deyamyt</w:t>
              </w:r>
              <w:r w:rsidRPr="00264C72">
                <w:rPr>
                  <w:rFonts w:ascii="Century Gothic" w:eastAsia="Times New Roman" w:hAnsi="Century Gothic" w:cs="Times New Roman"/>
                  <w:color w:val="0000FF"/>
                  <w:sz w:val="20"/>
                  <w:szCs w:val="20"/>
                  <w:u w:val="single"/>
                  <w:lang w:val="en-US"/>
                </w:rPr>
                <w:t>.</w:t>
              </w:r>
              <w:r w:rsidRPr="00C50D0E">
                <w:rPr>
                  <w:rFonts w:ascii="Century Gothic" w:eastAsia="Times New Roman" w:hAnsi="Century Gothic" w:cs="Times New Roman"/>
                  <w:color w:val="0000FF"/>
                  <w:sz w:val="20"/>
                  <w:szCs w:val="20"/>
                  <w:u w:val="single"/>
                  <w:lang w:val="en-US"/>
                </w:rPr>
                <w:t>gr</w:t>
              </w:r>
            </w:hyperlink>
            <w:r w:rsidRPr="00264C72">
              <w:rPr>
                <w:rFonts w:ascii="Century Gothic" w:eastAsia="Times New Roman" w:hAnsi="Century Gothic" w:cs="Times New Roman"/>
                <w:color w:val="000000"/>
                <w:sz w:val="20"/>
                <w:szCs w:val="20"/>
                <w:lang w:val="en-US"/>
              </w:rPr>
              <w:t xml:space="preserve">  </w:t>
            </w:r>
            <w:hyperlink r:id="rId10" w:history="1"/>
          </w:p>
        </w:tc>
        <w:tc>
          <w:tcPr>
            <w:tcW w:w="3034" w:type="dxa"/>
            <w:tcBorders>
              <w:top w:val="nil"/>
              <w:left w:val="nil"/>
              <w:bottom w:val="nil"/>
              <w:right w:val="single" w:sz="4" w:space="0" w:color="auto"/>
            </w:tcBorders>
            <w:vAlign w:val="center"/>
          </w:tcPr>
          <w:p w:rsidR="00C50D0E" w:rsidRPr="00C50D0E" w:rsidRDefault="00C50D0E" w:rsidP="00C50D0E">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ΠΡΟΜΗΘΕΙΑ:</w:t>
            </w:r>
          </w:p>
          <w:p w:rsidR="00C50D0E" w:rsidRPr="00C50D0E" w:rsidRDefault="00C50D0E" w:rsidP="00C50D0E">
            <w:pPr>
              <w:spacing w:after="0" w:line="240" w:lineRule="auto"/>
              <w:jc w:val="right"/>
              <w:rPr>
                <w:rFonts w:ascii="Century Gothic" w:eastAsia="Times New Roman" w:hAnsi="Century Gothic" w:cs="Times New Roman"/>
                <w:color w:val="000000"/>
                <w:sz w:val="20"/>
                <w:szCs w:val="20"/>
                <w:lang w:eastAsia="ar-SA"/>
              </w:rPr>
            </w:pPr>
          </w:p>
        </w:tc>
        <w:tc>
          <w:tcPr>
            <w:tcW w:w="2889" w:type="dxa"/>
            <w:tcBorders>
              <w:top w:val="nil"/>
              <w:left w:val="single" w:sz="4" w:space="0" w:color="auto"/>
              <w:bottom w:val="nil"/>
              <w:right w:val="nil"/>
            </w:tcBorders>
            <w:vAlign w:val="center"/>
          </w:tcPr>
          <w:p w:rsidR="0092663C" w:rsidRPr="00675D79" w:rsidRDefault="0092663C" w:rsidP="0092663C">
            <w:pPr>
              <w:autoSpaceDE w:val="0"/>
              <w:autoSpaceDN w:val="0"/>
              <w:adjustRightInd w:val="0"/>
              <w:rPr>
                <w:rFonts w:ascii="Century Gothic" w:eastAsia="Calibri" w:hAnsi="Century Gothic" w:cs="Arial"/>
                <w:b/>
                <w:bCs/>
                <w:color w:val="000000"/>
                <w:sz w:val="20"/>
                <w:szCs w:val="20"/>
              </w:rPr>
            </w:pPr>
            <w:r w:rsidRPr="00675D79">
              <w:rPr>
                <w:rFonts w:ascii="Century Gothic" w:eastAsia="Calibri" w:hAnsi="Century Gothic" w:cs="Arial"/>
                <w:b/>
                <w:bCs/>
                <w:color w:val="000000"/>
                <w:sz w:val="20"/>
                <w:szCs w:val="20"/>
              </w:rPr>
              <w:t>Προμήθεια υλικών Ύδρευσης</w:t>
            </w:r>
            <w:r>
              <w:rPr>
                <w:rFonts w:ascii="Century Gothic" w:eastAsia="Calibri" w:hAnsi="Century Gothic" w:cs="Arial"/>
                <w:b/>
                <w:bCs/>
                <w:color w:val="000000"/>
                <w:sz w:val="20"/>
                <w:szCs w:val="20"/>
              </w:rPr>
              <w:t xml:space="preserve"> και Αποχέτευσης</w:t>
            </w:r>
            <w:r w:rsidRPr="00675D79">
              <w:rPr>
                <w:rFonts w:ascii="Century Gothic" w:eastAsia="Calibri" w:hAnsi="Century Gothic" w:cs="Arial"/>
                <w:b/>
                <w:bCs/>
                <w:color w:val="000000"/>
                <w:sz w:val="20"/>
                <w:szCs w:val="20"/>
              </w:rPr>
              <w:t xml:space="preserve"> για τις ανάγκες των Δημοτικών Ενοτήτων </w:t>
            </w:r>
            <w:r>
              <w:rPr>
                <w:rFonts w:ascii="Century Gothic" w:eastAsia="Calibri" w:hAnsi="Century Gothic" w:cs="Arial"/>
                <w:b/>
                <w:bCs/>
                <w:color w:val="000000"/>
                <w:sz w:val="20"/>
                <w:szCs w:val="20"/>
              </w:rPr>
              <w:t>Ερεσού-Αντίσσης</w:t>
            </w:r>
            <w:r w:rsidRPr="00675D79">
              <w:rPr>
                <w:rFonts w:ascii="Century Gothic" w:eastAsia="Calibri" w:hAnsi="Century Gothic" w:cs="Arial"/>
                <w:b/>
                <w:bCs/>
                <w:color w:val="000000"/>
                <w:sz w:val="20"/>
                <w:szCs w:val="20"/>
              </w:rPr>
              <w:t>,</w:t>
            </w:r>
            <w:r>
              <w:rPr>
                <w:rFonts w:ascii="Century Gothic" w:eastAsia="Calibri" w:hAnsi="Century Gothic" w:cs="Arial"/>
                <w:b/>
                <w:bCs/>
                <w:color w:val="000000"/>
                <w:sz w:val="20"/>
                <w:szCs w:val="20"/>
              </w:rPr>
              <w:t xml:space="preserve"> Μήθυμνας, Καλλονής, Ευεργέτουλα, Μανδαμάδου, Πολιχνίτου, Μυτιλήνης, Πέτρας, Αγιάσου</w:t>
            </w:r>
            <w:r w:rsidR="00850B2D">
              <w:rPr>
                <w:rFonts w:ascii="Century Gothic" w:eastAsia="Calibri" w:hAnsi="Century Gothic" w:cs="Arial"/>
                <w:b/>
                <w:bCs/>
                <w:color w:val="000000"/>
                <w:sz w:val="20"/>
                <w:szCs w:val="20"/>
              </w:rPr>
              <w:t>,</w:t>
            </w:r>
            <w:r>
              <w:rPr>
                <w:rFonts w:ascii="Century Gothic" w:eastAsia="Calibri" w:hAnsi="Century Gothic" w:cs="Arial"/>
                <w:b/>
                <w:bCs/>
                <w:color w:val="000000"/>
                <w:sz w:val="20"/>
                <w:szCs w:val="20"/>
              </w:rPr>
              <w:t>Αγίας Παρασκευής</w:t>
            </w:r>
            <w:r w:rsidR="00850B2D">
              <w:rPr>
                <w:rFonts w:ascii="Century Gothic" w:eastAsia="Calibri" w:hAnsi="Century Gothic" w:cs="Arial"/>
                <w:b/>
                <w:bCs/>
                <w:color w:val="000000"/>
                <w:sz w:val="20"/>
                <w:szCs w:val="20"/>
              </w:rPr>
              <w:t xml:space="preserve"> και Λουτρόπολη θερμής</w:t>
            </w:r>
            <w:bookmarkStart w:id="0" w:name="_GoBack"/>
            <w:bookmarkEnd w:id="0"/>
          </w:p>
          <w:p w:rsidR="00C50D0E" w:rsidRPr="00C50D0E" w:rsidRDefault="00C50D0E" w:rsidP="00C50D0E">
            <w:pPr>
              <w:autoSpaceDE w:val="0"/>
              <w:autoSpaceDN w:val="0"/>
              <w:adjustRightInd w:val="0"/>
              <w:spacing w:after="0" w:line="240" w:lineRule="auto"/>
              <w:rPr>
                <w:rFonts w:ascii="Century Gothic" w:eastAsia="Times New Roman" w:hAnsi="Century Gothic" w:cs="Arial"/>
                <w:b/>
                <w:color w:val="000000"/>
                <w:sz w:val="20"/>
                <w:szCs w:val="20"/>
              </w:rPr>
            </w:pPr>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ΑΡΙΘΜΟΣ ΜΕΛΕΤΗΣ:</w:t>
            </w:r>
          </w:p>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p>
        </w:tc>
        <w:tc>
          <w:tcPr>
            <w:tcW w:w="2889" w:type="dxa"/>
            <w:tcBorders>
              <w:top w:val="nil"/>
              <w:left w:val="single" w:sz="4" w:space="0" w:color="auto"/>
              <w:bottom w:val="nil"/>
              <w:right w:val="nil"/>
            </w:tcBorders>
            <w:vAlign w:val="center"/>
          </w:tcPr>
          <w:p w:rsidR="00C50D0E" w:rsidRPr="00C50D0E" w:rsidRDefault="0092663C" w:rsidP="00C50D0E">
            <w:pPr>
              <w:spacing w:after="0" w:line="240" w:lineRule="auto"/>
              <w:jc w:val="both"/>
              <w:rPr>
                <w:rFonts w:ascii="Century Gothic" w:eastAsia="Times New Roman" w:hAnsi="Century Gothic" w:cs="Times New Roman"/>
                <w:b/>
                <w:color w:val="000000"/>
                <w:sz w:val="20"/>
                <w:szCs w:val="20"/>
                <w:lang w:eastAsia="ar-SA"/>
              </w:rPr>
            </w:pPr>
            <w:r>
              <w:rPr>
                <w:rFonts w:ascii="Century Gothic" w:eastAsia="Times New Roman" w:hAnsi="Century Gothic" w:cs="Times New Roman"/>
                <w:b/>
                <w:color w:val="000000"/>
                <w:sz w:val="20"/>
                <w:szCs w:val="20"/>
                <w:lang w:eastAsia="ar-SA"/>
              </w:rPr>
              <w:t>10</w:t>
            </w:r>
            <w:r w:rsidR="00264C72">
              <w:rPr>
                <w:rFonts w:ascii="Century Gothic" w:eastAsia="Times New Roman" w:hAnsi="Century Gothic" w:cs="Times New Roman"/>
                <w:b/>
                <w:color w:val="000000"/>
                <w:sz w:val="20"/>
                <w:szCs w:val="20"/>
                <w:lang w:val="en-US" w:eastAsia="ar-SA"/>
              </w:rPr>
              <w:t>8</w:t>
            </w:r>
            <w:r w:rsidR="00C50D0E" w:rsidRPr="00651D93">
              <w:rPr>
                <w:rFonts w:ascii="Century Gothic" w:eastAsia="Times New Roman" w:hAnsi="Century Gothic" w:cs="Times New Roman"/>
                <w:b/>
                <w:color w:val="000000"/>
                <w:sz w:val="20"/>
                <w:szCs w:val="20"/>
                <w:lang w:eastAsia="ar-SA"/>
              </w:rPr>
              <w:t>/19</w:t>
            </w:r>
          </w:p>
          <w:p w:rsidR="00C50D0E" w:rsidRPr="00C50D0E" w:rsidRDefault="00C50D0E" w:rsidP="00C50D0E">
            <w:pPr>
              <w:spacing w:after="0" w:line="240" w:lineRule="auto"/>
              <w:jc w:val="both"/>
              <w:rPr>
                <w:rFonts w:ascii="Century Gothic" w:eastAsia="Times New Roman" w:hAnsi="Century Gothic" w:cs="Times New Roman"/>
                <w:b/>
                <w:color w:val="000000"/>
                <w:sz w:val="20"/>
                <w:szCs w:val="20"/>
                <w:lang w:eastAsia="ar-SA"/>
              </w:rPr>
            </w:pPr>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 xml:space="preserve">ΧΡΗΜΑΤΟΔΟΤΗΣΗ: </w:t>
            </w:r>
          </w:p>
        </w:tc>
        <w:tc>
          <w:tcPr>
            <w:tcW w:w="2889" w:type="dxa"/>
            <w:tcBorders>
              <w:top w:val="nil"/>
              <w:left w:val="single" w:sz="4" w:space="0" w:color="auto"/>
              <w:bottom w:val="nil"/>
              <w:right w:val="nil"/>
            </w:tcBorders>
            <w:vAlign w:val="center"/>
          </w:tcPr>
          <w:p w:rsidR="00C50D0E" w:rsidRPr="00C50D0E" w:rsidRDefault="00C50D0E" w:rsidP="00C50D0E">
            <w:pPr>
              <w:spacing w:after="0" w:line="240" w:lineRule="auto"/>
              <w:jc w:val="both"/>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ΙΔΙΟΙ ΠΟΡΟΙ ΔΕΥΑΛ</w:t>
            </w:r>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ΠΡΟΫΠΟΛΟΓΙΣΜΟΣ:</w:t>
            </w:r>
          </w:p>
        </w:tc>
        <w:tc>
          <w:tcPr>
            <w:tcW w:w="2889" w:type="dxa"/>
            <w:tcBorders>
              <w:top w:val="nil"/>
              <w:left w:val="single" w:sz="4" w:space="0" w:color="auto"/>
              <w:bottom w:val="nil"/>
              <w:right w:val="nil"/>
            </w:tcBorders>
            <w:vAlign w:val="center"/>
          </w:tcPr>
          <w:p w:rsidR="00C50D0E" w:rsidRPr="00C50D0E" w:rsidRDefault="00785764" w:rsidP="00C50D0E">
            <w:pPr>
              <w:spacing w:after="0" w:line="240" w:lineRule="auto"/>
              <w:jc w:val="both"/>
              <w:rPr>
                <w:rFonts w:ascii="Century Gothic" w:eastAsia="Times New Roman" w:hAnsi="Century Gothic" w:cs="Times New Roman"/>
                <w:b/>
                <w:color w:val="000000"/>
                <w:sz w:val="20"/>
                <w:szCs w:val="20"/>
                <w:lang w:eastAsia="ar-SA"/>
              </w:rPr>
            </w:pPr>
            <w:r w:rsidRPr="00785764">
              <w:rPr>
                <w:rFonts w:ascii="Century Gothic" w:eastAsia="Times New Roman" w:hAnsi="Century Gothic" w:cs="Times New Roman"/>
                <w:b/>
                <w:sz w:val="20"/>
                <w:szCs w:val="20"/>
              </w:rPr>
              <w:t>13.</w:t>
            </w:r>
            <w:r>
              <w:rPr>
                <w:rFonts w:ascii="Century Gothic" w:eastAsia="Times New Roman" w:hAnsi="Century Gothic" w:cs="Times New Roman"/>
                <w:b/>
                <w:sz w:val="20"/>
                <w:szCs w:val="20"/>
                <w:lang w:val="en-US"/>
              </w:rPr>
              <w:t>4</w:t>
            </w:r>
            <w:r w:rsidR="0092663C">
              <w:rPr>
                <w:rFonts w:ascii="Century Gothic" w:eastAsia="Times New Roman" w:hAnsi="Century Gothic" w:cs="Times New Roman"/>
                <w:b/>
                <w:sz w:val="20"/>
                <w:szCs w:val="20"/>
              </w:rPr>
              <w:t>07</w:t>
            </w:r>
            <w:r>
              <w:rPr>
                <w:rFonts w:ascii="Century Gothic" w:eastAsia="Times New Roman" w:hAnsi="Century Gothic" w:cs="Times New Roman"/>
                <w:b/>
                <w:sz w:val="20"/>
                <w:szCs w:val="20"/>
                <w:lang w:val="en-US"/>
              </w:rPr>
              <w:t>,0</w:t>
            </w:r>
            <w:r w:rsidR="0092663C">
              <w:rPr>
                <w:rFonts w:ascii="Century Gothic" w:eastAsia="Times New Roman" w:hAnsi="Century Gothic" w:cs="Times New Roman"/>
                <w:b/>
                <w:sz w:val="20"/>
                <w:szCs w:val="20"/>
              </w:rPr>
              <w:t>7</w:t>
            </w:r>
            <w:r w:rsidR="00C50D0E" w:rsidRPr="00C50D0E">
              <w:rPr>
                <w:rFonts w:ascii="Century Gothic" w:eastAsia="Times New Roman" w:hAnsi="Century Gothic" w:cs="Times New Roman"/>
                <w:sz w:val="20"/>
                <w:szCs w:val="20"/>
              </w:rPr>
              <w:t xml:space="preserve"> </w:t>
            </w:r>
            <w:r w:rsidR="00C50D0E" w:rsidRPr="00C50D0E">
              <w:rPr>
                <w:rFonts w:ascii="Century Gothic" w:eastAsia="Times New Roman" w:hAnsi="Century Gothic" w:cs="Calibri"/>
                <w:b/>
                <w:sz w:val="20"/>
                <w:szCs w:val="20"/>
              </w:rPr>
              <w:t>€</w:t>
            </w:r>
            <w:r w:rsidR="00C50D0E" w:rsidRPr="00C50D0E">
              <w:rPr>
                <w:rFonts w:ascii="Century Gothic" w:eastAsia="Times New Roman" w:hAnsi="Century Gothic" w:cs="Calibri"/>
                <w:sz w:val="20"/>
                <w:szCs w:val="20"/>
              </w:rPr>
              <w:t xml:space="preserve"> </w:t>
            </w:r>
            <w:r w:rsidR="00C50D0E" w:rsidRPr="00C50D0E">
              <w:rPr>
                <w:rFonts w:ascii="Century Gothic" w:eastAsia="Times New Roman" w:hAnsi="Century Gothic" w:cs="Times New Roman"/>
                <w:b/>
                <w:color w:val="000000"/>
                <w:sz w:val="20"/>
                <w:szCs w:val="20"/>
                <w:lang w:eastAsia="ar-SA"/>
              </w:rPr>
              <w:t>χωρίς Φ.Π.Α.</w:t>
            </w:r>
          </w:p>
        </w:tc>
      </w:tr>
    </w:tbl>
    <w:p w:rsidR="00F27B06" w:rsidRDefault="00F27B06" w:rsidP="00C50D0E">
      <w:pPr>
        <w:ind w:right="-360"/>
        <w:rPr>
          <w:rFonts w:ascii="Century Gothic" w:hAnsi="Century Gothic"/>
          <w:b/>
          <w:sz w:val="20"/>
          <w:szCs w:val="20"/>
          <w:u w:val="double"/>
        </w:rPr>
      </w:pPr>
    </w:p>
    <w:p w:rsidR="00C50D0E" w:rsidRDefault="00C50D0E" w:rsidP="00C50D0E">
      <w:pPr>
        <w:ind w:right="-360"/>
        <w:rPr>
          <w:rFonts w:ascii="Century Gothic" w:hAnsi="Century Gothic"/>
          <w:b/>
          <w:sz w:val="20"/>
          <w:szCs w:val="20"/>
          <w:u w:val="double"/>
        </w:rPr>
      </w:pPr>
    </w:p>
    <w:p w:rsidR="0092663C" w:rsidRPr="00231265" w:rsidRDefault="0092663C" w:rsidP="0092663C">
      <w:pPr>
        <w:jc w:val="center"/>
        <w:rPr>
          <w:rFonts w:ascii="Century Gothic" w:hAnsi="Century Gothic"/>
          <w:sz w:val="20"/>
          <w:szCs w:val="20"/>
        </w:rPr>
      </w:pPr>
      <w:r>
        <w:rPr>
          <w:rFonts w:ascii="Century Gothic" w:hAnsi="Century Gothic"/>
          <w:b/>
          <w:sz w:val="20"/>
          <w:szCs w:val="20"/>
        </w:rPr>
        <w:t xml:space="preserve">ΤΕΥΧΟΣ </w:t>
      </w:r>
      <w:r w:rsidRPr="00231265">
        <w:rPr>
          <w:rFonts w:ascii="Century Gothic" w:hAnsi="Century Gothic"/>
          <w:sz w:val="20"/>
          <w:szCs w:val="20"/>
        </w:rPr>
        <w:t xml:space="preserve"> </w:t>
      </w:r>
    </w:p>
    <w:p w:rsidR="0092663C" w:rsidRDefault="0092663C" w:rsidP="0092663C">
      <w:pPr>
        <w:jc w:val="both"/>
        <w:rPr>
          <w:rFonts w:ascii="Century Gothic" w:hAnsi="Century Gothic"/>
          <w:b/>
          <w:sz w:val="20"/>
          <w:szCs w:val="20"/>
        </w:rPr>
      </w:pPr>
      <w:r w:rsidRPr="00231265">
        <w:rPr>
          <w:rFonts w:ascii="Century Gothic" w:hAnsi="Century Gothic"/>
          <w:b/>
          <w:sz w:val="20"/>
          <w:szCs w:val="20"/>
        </w:rPr>
        <w:t xml:space="preserve">                                                                   </w:t>
      </w:r>
      <w:r>
        <w:rPr>
          <w:rFonts w:ascii="Century Gothic" w:hAnsi="Century Gothic"/>
          <w:b/>
          <w:sz w:val="20"/>
          <w:szCs w:val="20"/>
        </w:rPr>
        <w:t xml:space="preserve">ΤΕΧΝΙΚΕΣ ΠΡΟΔΙΑΓΡΑΦΕΣ </w:t>
      </w:r>
    </w:p>
    <w:p w:rsidR="0092663C" w:rsidRDefault="0092663C" w:rsidP="0092663C">
      <w:pPr>
        <w:jc w:val="both"/>
        <w:rPr>
          <w:rFonts w:ascii="Century Gothic" w:hAnsi="Century Gothic"/>
          <w:b/>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1 (ΤΠ 1)</w:t>
      </w:r>
    </w:p>
    <w:p w:rsidR="0092663C" w:rsidRDefault="0092663C" w:rsidP="0092663C">
      <w:pPr>
        <w:jc w:val="center"/>
        <w:rPr>
          <w:rFonts w:ascii="Century Gothic" w:hAnsi="Century Gothic"/>
          <w:b/>
          <w:sz w:val="20"/>
          <w:szCs w:val="20"/>
        </w:rPr>
      </w:pPr>
      <w:r>
        <w:rPr>
          <w:rFonts w:ascii="Century Gothic" w:hAnsi="Century Gothic"/>
          <w:b/>
          <w:sz w:val="20"/>
          <w:szCs w:val="20"/>
        </w:rPr>
        <w:t>ΓΑΛΒΑΝΙΖΕ ΕΞΑΡΤΗΜΑΤΑ ΥΔΡΕΥΣΗΣ</w:t>
      </w:r>
    </w:p>
    <w:p w:rsidR="0092663C" w:rsidRDefault="0092663C" w:rsidP="0092663C">
      <w:pPr>
        <w:jc w:val="center"/>
        <w:rPr>
          <w:rFonts w:ascii="Century Gothic" w:hAnsi="Century Gothic"/>
          <w:b/>
          <w:sz w:val="20"/>
          <w:szCs w:val="20"/>
        </w:rPr>
      </w:pP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Γωνίες  (αρς.-θηλ.)</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Μαστός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Μούφα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Ρακόρ κωνικό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αγγλ.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αμερ.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Τάπα θηλ. </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Τάπα αρσ.</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lastRenderedPageBreak/>
        <w:t>Ταυ</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Σωληνομαστοί</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Στήριγμα</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Στήριγμα με λάστιχο</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Βίδα</w:t>
      </w:r>
    </w:p>
    <w:p w:rsidR="0092663C" w:rsidRDefault="0092663C" w:rsidP="0092663C">
      <w:pPr>
        <w:numPr>
          <w:ilvl w:val="0"/>
          <w:numId w:val="1"/>
        </w:numPr>
        <w:spacing w:after="0" w:line="240" w:lineRule="auto"/>
        <w:rPr>
          <w:rFonts w:ascii="Century Gothic" w:hAnsi="Century Gothic"/>
          <w:sz w:val="20"/>
          <w:szCs w:val="20"/>
        </w:rPr>
      </w:pPr>
      <w:r>
        <w:rPr>
          <w:rFonts w:ascii="Century Gothic" w:hAnsi="Century Gothic"/>
          <w:sz w:val="20"/>
          <w:szCs w:val="20"/>
        </w:rPr>
        <w:t>Βίδα &amp; περικόχλιο</w:t>
      </w:r>
    </w:p>
    <w:p w:rsidR="0092663C" w:rsidRDefault="0092663C" w:rsidP="0092663C">
      <w:pPr>
        <w:jc w:val="both"/>
        <w:rPr>
          <w:rFonts w:ascii="Century Gothic" w:hAnsi="Century Gothic"/>
          <w:sz w:val="20"/>
          <w:szCs w:val="20"/>
        </w:rPr>
      </w:pPr>
      <w:r>
        <w:rPr>
          <w:rFonts w:ascii="Century Gothic" w:hAnsi="Century Gothic"/>
          <w:sz w:val="20"/>
          <w:szCs w:val="20"/>
        </w:rPr>
        <w:t xml:space="preserve">κατάλληλα για χρήση σε δίκτυο ύδρευσης, σύμφωνα με την προδιαγραφή ΕΝ </w:t>
      </w:r>
      <w:r>
        <w:rPr>
          <w:rFonts w:ascii="Century Gothic" w:hAnsi="Century Gothic"/>
          <w:sz w:val="20"/>
          <w:szCs w:val="20"/>
          <w:lang w:val="en-US"/>
        </w:rPr>
        <w:t>ISO</w:t>
      </w:r>
      <w:r>
        <w:rPr>
          <w:rFonts w:ascii="Century Gothic" w:hAnsi="Century Gothic"/>
          <w:sz w:val="20"/>
          <w:szCs w:val="20"/>
        </w:rPr>
        <w:t xml:space="preserve"> 9001:2008.</w:t>
      </w:r>
    </w:p>
    <w:p w:rsidR="0092663C" w:rsidRDefault="0092663C" w:rsidP="0092663C">
      <w:pPr>
        <w:jc w:val="both"/>
        <w:rPr>
          <w:rFonts w:ascii="Century Gothic" w:hAnsi="Century Gothic"/>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3 (ΤΠ 3)</w:t>
      </w:r>
    </w:p>
    <w:p w:rsidR="0092663C" w:rsidRDefault="0092663C" w:rsidP="0092663C">
      <w:pPr>
        <w:jc w:val="center"/>
        <w:rPr>
          <w:rFonts w:ascii="Century Gothic" w:hAnsi="Century Gothic"/>
          <w:b/>
          <w:sz w:val="20"/>
          <w:szCs w:val="20"/>
        </w:rPr>
      </w:pPr>
      <w:r>
        <w:rPr>
          <w:rFonts w:ascii="Century Gothic" w:hAnsi="Century Gothic"/>
          <w:b/>
          <w:sz w:val="20"/>
          <w:szCs w:val="20"/>
        </w:rPr>
        <w:t xml:space="preserve">ΣΩΛΗΝΕΣ    </w:t>
      </w:r>
      <w:r>
        <w:rPr>
          <w:rFonts w:ascii="Century Gothic" w:hAnsi="Century Gothic"/>
          <w:b/>
          <w:sz w:val="20"/>
          <w:szCs w:val="20"/>
          <w:lang w:val="en-US"/>
        </w:rPr>
        <w:t>U</w:t>
      </w:r>
      <w:r>
        <w:rPr>
          <w:rFonts w:ascii="Century Gothic" w:hAnsi="Century Gothic"/>
          <w:b/>
          <w:sz w:val="20"/>
          <w:szCs w:val="20"/>
        </w:rPr>
        <w:t>-</w:t>
      </w:r>
      <w:r>
        <w:rPr>
          <w:rFonts w:ascii="Century Gothic" w:hAnsi="Century Gothic"/>
          <w:b/>
          <w:sz w:val="20"/>
          <w:szCs w:val="20"/>
          <w:lang w:val="en-US"/>
        </w:rPr>
        <w:t>PVC</w:t>
      </w:r>
    </w:p>
    <w:p w:rsidR="0092663C" w:rsidRDefault="0092663C" w:rsidP="0092663C">
      <w:pPr>
        <w:jc w:val="center"/>
        <w:rPr>
          <w:rFonts w:ascii="Century Gothic" w:hAnsi="Century Gothic"/>
          <w:b/>
          <w:sz w:val="20"/>
          <w:szCs w:val="20"/>
        </w:rPr>
      </w:pPr>
    </w:p>
    <w:p w:rsidR="0092663C" w:rsidRDefault="0092663C" w:rsidP="0092663C">
      <w:pPr>
        <w:jc w:val="both"/>
        <w:rPr>
          <w:rFonts w:ascii="Century Gothic" w:hAnsi="Century Gothic"/>
          <w:sz w:val="20"/>
          <w:szCs w:val="20"/>
        </w:rPr>
      </w:pPr>
      <w:r>
        <w:rPr>
          <w:rFonts w:ascii="Century Gothic" w:hAnsi="Century Gothic"/>
          <w:sz w:val="20"/>
          <w:szCs w:val="20"/>
        </w:rPr>
        <w:t>Σωλήνες από μη πλαστικοποιημένο πολυβινυλο-χλωρίδιο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συμπαγούς τοιχώματος, κατά ΕΛΟΤ ΕΝ 1452-2 σύμφωνα με την </w:t>
      </w:r>
      <w:r>
        <w:rPr>
          <w:rFonts w:ascii="Century Gothic" w:hAnsi="Century Gothic"/>
          <w:b/>
          <w:sz w:val="20"/>
          <w:szCs w:val="20"/>
        </w:rPr>
        <w:t>ΕΤΕΠ 1501-08-06-02-01</w:t>
      </w:r>
      <w:r>
        <w:rPr>
          <w:rFonts w:ascii="Century Gothic" w:hAnsi="Century Gothic"/>
          <w:sz w:val="20"/>
          <w:szCs w:val="20"/>
        </w:rPr>
        <w:t xml:space="preserve"> «Δίκτυα υπό πίεση από σωλήνες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w:t>
      </w:r>
      <w:r>
        <w:rPr>
          <w:rFonts w:ascii="Century Gothic" w:hAnsi="Century Gothic"/>
          <w:sz w:val="20"/>
          <w:szCs w:val="20"/>
          <w:u w:val="single"/>
        </w:rPr>
        <w:t>μόνο</w:t>
      </w:r>
      <w:r>
        <w:rPr>
          <w:rFonts w:ascii="Century Gothic" w:hAnsi="Century Gothic"/>
          <w:sz w:val="20"/>
          <w:szCs w:val="20"/>
        </w:rPr>
        <w:t xml:space="preserve"> σε ότι αφορά την προμήθεια, την μεταφορά, ελέγχους &amp; τα πιστοποιητικά (των σωλήνων).</w:t>
      </w:r>
    </w:p>
    <w:p w:rsidR="002C54CD" w:rsidRDefault="002C54CD" w:rsidP="0092663C">
      <w:pPr>
        <w:jc w:val="both"/>
        <w:rPr>
          <w:rFonts w:ascii="Century Gothic" w:hAnsi="Century Gothic"/>
          <w:sz w:val="20"/>
          <w:szCs w:val="20"/>
        </w:rPr>
      </w:pPr>
    </w:p>
    <w:p w:rsidR="002C54CD" w:rsidRDefault="002C54CD" w:rsidP="0092663C">
      <w:pPr>
        <w:jc w:val="both"/>
        <w:rPr>
          <w:rFonts w:ascii="Century Gothic" w:hAnsi="Century Gothic"/>
          <w:sz w:val="20"/>
          <w:szCs w:val="20"/>
        </w:rPr>
      </w:pPr>
    </w:p>
    <w:p w:rsidR="002C54CD" w:rsidRDefault="002C54CD" w:rsidP="0092663C">
      <w:pPr>
        <w:jc w:val="both"/>
        <w:rPr>
          <w:rFonts w:ascii="Century Gothic" w:hAnsi="Century Gothic"/>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7 (ΤΠ 7)</w:t>
      </w:r>
    </w:p>
    <w:p w:rsidR="0092663C" w:rsidRDefault="0092663C" w:rsidP="0092663C">
      <w:pPr>
        <w:jc w:val="center"/>
        <w:rPr>
          <w:rFonts w:ascii="Century Gothic" w:hAnsi="Century Gothic"/>
          <w:b/>
          <w:sz w:val="20"/>
          <w:szCs w:val="20"/>
        </w:rPr>
      </w:pPr>
      <w:r>
        <w:rPr>
          <w:rFonts w:ascii="Century Gothic" w:hAnsi="Century Gothic"/>
          <w:b/>
          <w:sz w:val="20"/>
          <w:szCs w:val="20"/>
        </w:rPr>
        <w:t>ΦΛΑΝΤΖΕΣ ΧΑΛΥΒΔΙΝΕΣ</w:t>
      </w:r>
    </w:p>
    <w:p w:rsidR="0092663C" w:rsidRDefault="0092663C" w:rsidP="0092663C">
      <w:pPr>
        <w:jc w:val="center"/>
        <w:rPr>
          <w:rFonts w:ascii="Century Gothic" w:hAnsi="Century Gothic"/>
          <w:b/>
          <w:sz w:val="20"/>
          <w:szCs w:val="20"/>
        </w:rPr>
      </w:pPr>
    </w:p>
    <w:p w:rsidR="0092663C" w:rsidRDefault="0092663C" w:rsidP="0092663C">
      <w:pPr>
        <w:jc w:val="both"/>
        <w:rPr>
          <w:rFonts w:ascii="Century Gothic" w:hAnsi="Century Gothic"/>
          <w:sz w:val="20"/>
          <w:szCs w:val="20"/>
        </w:rPr>
      </w:pPr>
      <w:r>
        <w:rPr>
          <w:rFonts w:ascii="Century Gothic" w:hAnsi="Century Gothic"/>
          <w:sz w:val="20"/>
          <w:szCs w:val="20"/>
        </w:rPr>
        <w:t xml:space="preserve">Φλάντζες χαλύβδινες, κατά ΕΛΟΤ ΕΝ 1092-1, από υλικό κατηγορίας </w:t>
      </w:r>
      <w:r>
        <w:rPr>
          <w:rFonts w:ascii="Century Gothic" w:hAnsi="Century Gothic"/>
          <w:sz w:val="20"/>
          <w:szCs w:val="20"/>
          <w:lang w:val="en-US"/>
        </w:rPr>
        <w:t>P</w:t>
      </w:r>
      <w:r>
        <w:rPr>
          <w:rFonts w:ascii="Century Gothic" w:hAnsi="Century Gothic"/>
          <w:sz w:val="20"/>
          <w:szCs w:val="20"/>
        </w:rPr>
        <w:t>250</w:t>
      </w:r>
      <w:r>
        <w:rPr>
          <w:rFonts w:ascii="Century Gothic" w:hAnsi="Century Gothic"/>
          <w:sz w:val="20"/>
          <w:szCs w:val="20"/>
          <w:lang w:val="en-US"/>
        </w:rPr>
        <w:t>GH</w:t>
      </w:r>
      <w:r>
        <w:rPr>
          <w:rFonts w:ascii="Century Gothic" w:hAnsi="Century Gothic"/>
          <w:sz w:val="20"/>
          <w:szCs w:val="20"/>
        </w:rPr>
        <w:t>, με τους γαλβανισμένους κοχλίες στερέωσης.</w:t>
      </w:r>
    </w:p>
    <w:p w:rsidR="0092663C" w:rsidRDefault="0092663C" w:rsidP="0092663C">
      <w:pPr>
        <w:jc w:val="both"/>
        <w:rPr>
          <w:rFonts w:ascii="Century Gothic" w:hAnsi="Century Gothic"/>
          <w:sz w:val="20"/>
          <w:szCs w:val="20"/>
        </w:rPr>
      </w:pPr>
    </w:p>
    <w:p w:rsidR="0092663C" w:rsidRDefault="0092663C" w:rsidP="0092663C">
      <w:pPr>
        <w:jc w:val="center"/>
        <w:rPr>
          <w:rFonts w:ascii="Century Gothic" w:hAnsi="Century Gothic"/>
          <w:b/>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8 (ΤΠ 8)</w:t>
      </w:r>
    </w:p>
    <w:p w:rsidR="0092663C" w:rsidRDefault="0092663C" w:rsidP="0092663C">
      <w:pPr>
        <w:jc w:val="center"/>
        <w:rPr>
          <w:rFonts w:ascii="Century Gothic" w:hAnsi="Century Gothic"/>
          <w:b/>
          <w:sz w:val="20"/>
          <w:szCs w:val="20"/>
        </w:rPr>
      </w:pPr>
      <w:r>
        <w:rPr>
          <w:rFonts w:ascii="Century Gothic" w:hAnsi="Century Gothic"/>
          <w:b/>
          <w:sz w:val="20"/>
          <w:szCs w:val="20"/>
        </w:rPr>
        <w:t>ΟΡΕΙΧΑΛΚΙΝΑ ΕΞΑΡΤΗΜΑΤΑ ΣΥΝΔΕΣΗΣ</w:t>
      </w:r>
    </w:p>
    <w:p w:rsidR="0092663C" w:rsidRDefault="0092663C" w:rsidP="0092663C">
      <w:pPr>
        <w:jc w:val="center"/>
        <w:rPr>
          <w:rFonts w:ascii="Century Gothic" w:hAnsi="Century Gothic"/>
          <w:b/>
          <w:sz w:val="20"/>
          <w:szCs w:val="20"/>
        </w:rPr>
      </w:pP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Γωνία</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Μαστός</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Ρακόρ</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Ρακόρ μηχανικής συσφ. (αρσ-θηλ.)</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Ρακόρ (αρσ-θηλ.)</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Σύνδεσμος</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αμερ.</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αγγλ.</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 xml:space="preserve">Ταυ </w:t>
      </w:r>
    </w:p>
    <w:p w:rsidR="0092663C" w:rsidRDefault="0092663C" w:rsidP="0092663C">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lastRenderedPageBreak/>
        <w:t>Μούφα</w:t>
      </w:r>
    </w:p>
    <w:p w:rsidR="0092663C" w:rsidRDefault="0092663C" w:rsidP="0092663C">
      <w:pPr>
        <w:ind w:left="180"/>
        <w:jc w:val="both"/>
        <w:rPr>
          <w:rFonts w:ascii="Century Gothic" w:hAnsi="Century Gothic"/>
          <w:sz w:val="20"/>
          <w:szCs w:val="20"/>
        </w:rPr>
      </w:pPr>
    </w:p>
    <w:p w:rsidR="0092663C" w:rsidRDefault="0092663C" w:rsidP="0092663C">
      <w:pPr>
        <w:jc w:val="both"/>
        <w:rPr>
          <w:rFonts w:ascii="Century Gothic" w:hAnsi="Century Gothic"/>
          <w:sz w:val="20"/>
          <w:szCs w:val="20"/>
        </w:rPr>
      </w:pPr>
      <w:r>
        <w:rPr>
          <w:rFonts w:ascii="Century Gothic" w:hAnsi="Century Gothic"/>
          <w:sz w:val="20"/>
          <w:szCs w:val="20"/>
          <w:u w:val="single"/>
        </w:rPr>
        <w:t>Γενικά χαρακτηριστικά</w:t>
      </w:r>
    </w:p>
    <w:p w:rsidR="0092663C" w:rsidRDefault="0092663C" w:rsidP="0092663C">
      <w:pPr>
        <w:jc w:val="both"/>
        <w:rPr>
          <w:rFonts w:ascii="Century Gothic" w:hAnsi="Century Gothic"/>
          <w:sz w:val="20"/>
          <w:szCs w:val="20"/>
        </w:rPr>
      </w:pPr>
      <w:r>
        <w:rPr>
          <w:rFonts w:ascii="Century Gothic" w:hAnsi="Century Gothic"/>
          <w:sz w:val="20"/>
          <w:szCs w:val="20"/>
        </w:rPr>
        <w:t>Τα Ορειχάλκινα εξαρτήματα σύνδεσης θα είναι αρίστης κατασκευής, χωρίς πόρους, υπολείμματα άνθρακα ή οποιαδήποτε χυτευτική-κατασκευαστική ατέλεια. Το μέταλλο κατασκευής θα είναι ανθεκτικό χωρίς προσμίξεις άλλων υλικών.</w:t>
      </w:r>
    </w:p>
    <w:p w:rsidR="0092663C" w:rsidRDefault="0092663C" w:rsidP="0092663C">
      <w:pPr>
        <w:jc w:val="both"/>
        <w:rPr>
          <w:rFonts w:ascii="Century Gothic" w:hAnsi="Century Gothic"/>
          <w:sz w:val="20"/>
          <w:szCs w:val="20"/>
          <w:u w:val="single"/>
        </w:rPr>
      </w:pPr>
      <w:r>
        <w:rPr>
          <w:rFonts w:ascii="Century Gothic" w:hAnsi="Century Gothic"/>
          <w:sz w:val="20"/>
          <w:szCs w:val="20"/>
          <w:u w:val="single"/>
        </w:rPr>
        <w:t>Ειδικά Χαρακτηριστικά</w:t>
      </w:r>
    </w:p>
    <w:p w:rsidR="0092663C" w:rsidRDefault="0092663C" w:rsidP="0092663C">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 xml:space="preserve">Σώμα-άκρα: από ορείχαλκο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 xml:space="preserve"> βάση του προτύπου ΕΝ 12165 ή </w:t>
      </w:r>
      <w:r>
        <w:rPr>
          <w:rFonts w:ascii="Century Gothic" w:hAnsi="Century Gothic"/>
          <w:sz w:val="20"/>
          <w:szCs w:val="20"/>
          <w:lang w:val="en-US"/>
        </w:rPr>
        <w:t>C</w:t>
      </w:r>
      <w:r>
        <w:rPr>
          <w:rFonts w:ascii="Century Gothic" w:hAnsi="Century Gothic"/>
          <w:sz w:val="20"/>
          <w:szCs w:val="20"/>
        </w:rPr>
        <w:t xml:space="preserve"> 614</w:t>
      </w:r>
      <w:r>
        <w:rPr>
          <w:rFonts w:ascii="Century Gothic" w:hAnsi="Century Gothic"/>
          <w:sz w:val="20"/>
          <w:szCs w:val="20"/>
          <w:lang w:val="en-US"/>
        </w:rPr>
        <w:t>N</w:t>
      </w:r>
      <w:r>
        <w:rPr>
          <w:rFonts w:ascii="Century Gothic" w:hAnsi="Century Gothic"/>
          <w:sz w:val="20"/>
          <w:szCs w:val="20"/>
        </w:rPr>
        <w:t xml:space="preserve"> βάση του ΕΝ 12164.</w:t>
      </w:r>
    </w:p>
    <w:p w:rsidR="0092663C" w:rsidRDefault="0092663C" w:rsidP="0092663C">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 xml:space="preserve">Σπείρωμα άκρων: Σύμφωνα με το πρότυπο </w:t>
      </w:r>
      <w:r>
        <w:rPr>
          <w:rFonts w:ascii="Century Gothic" w:hAnsi="Century Gothic"/>
          <w:sz w:val="20"/>
          <w:szCs w:val="20"/>
          <w:lang w:val="en-US"/>
        </w:rPr>
        <w:t>ISO</w:t>
      </w:r>
      <w:r>
        <w:rPr>
          <w:rFonts w:ascii="Century Gothic" w:hAnsi="Century Gothic"/>
          <w:sz w:val="20"/>
          <w:szCs w:val="20"/>
        </w:rPr>
        <w:t xml:space="preserve"> 228 ή 7/1.</w:t>
      </w:r>
    </w:p>
    <w:p w:rsidR="0092663C" w:rsidRDefault="0092663C" w:rsidP="0092663C">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Πάχος θηλυκού σπειρώματος: τουλάχιστον 4 χιλ.</w:t>
      </w:r>
    </w:p>
    <w:p w:rsidR="0092663C" w:rsidRDefault="0092663C" w:rsidP="0092663C">
      <w:pPr>
        <w:jc w:val="both"/>
        <w:rPr>
          <w:rFonts w:ascii="Century Gothic" w:hAnsi="Century Gothic"/>
          <w:sz w:val="20"/>
          <w:szCs w:val="20"/>
        </w:rPr>
      </w:pPr>
      <w:r>
        <w:rPr>
          <w:rFonts w:ascii="Century Gothic" w:hAnsi="Century Gothic"/>
          <w:sz w:val="20"/>
          <w:szCs w:val="20"/>
        </w:rPr>
        <w:t>Τα ορειχάλκινα εξαρτήματα σύνδεσης θα φέρουν κατάλληλη διαμόρφωση (ύπαρξη εξαγώνου κλπ) για την ασφαλή σύνδεσή του στα δίκτυα. Κάθε προσφορά θα συνοδεύεται από χημικές αναλύσεις των κραμάτων κατασκευής του σώματος των εξαρτημάτων.</w:t>
      </w:r>
    </w:p>
    <w:p w:rsidR="0092663C" w:rsidRDefault="0092663C" w:rsidP="0092663C">
      <w:pPr>
        <w:rPr>
          <w:rFonts w:ascii="Century Gothic" w:hAnsi="Century Gothic"/>
          <w:b/>
          <w:sz w:val="20"/>
          <w:szCs w:val="20"/>
        </w:rPr>
      </w:pPr>
    </w:p>
    <w:p w:rsidR="0092663C" w:rsidRPr="00BD12BC" w:rsidRDefault="0092663C" w:rsidP="0092663C">
      <w:pPr>
        <w:rPr>
          <w:rFonts w:ascii="Century Gothic" w:hAnsi="Century Gothic"/>
          <w:b/>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9 (ΤΠ 9)</w:t>
      </w:r>
    </w:p>
    <w:p w:rsidR="0092663C" w:rsidRDefault="0092663C" w:rsidP="0092663C">
      <w:pPr>
        <w:jc w:val="center"/>
        <w:rPr>
          <w:rFonts w:ascii="Century Gothic" w:hAnsi="Century Gothic"/>
          <w:b/>
          <w:sz w:val="20"/>
          <w:szCs w:val="20"/>
        </w:rPr>
      </w:pPr>
      <w:r>
        <w:rPr>
          <w:rFonts w:ascii="Century Gothic" w:hAnsi="Century Gothic"/>
          <w:b/>
          <w:sz w:val="20"/>
          <w:szCs w:val="20"/>
        </w:rPr>
        <w:t>ΣΦΑΙΡΙΚΕΣ ΒΑΝΕΣ</w:t>
      </w:r>
    </w:p>
    <w:p w:rsidR="0092663C" w:rsidRDefault="0092663C" w:rsidP="0092663C">
      <w:pPr>
        <w:jc w:val="center"/>
        <w:rPr>
          <w:rFonts w:ascii="Century Gothic" w:hAnsi="Century Gothic"/>
          <w:b/>
          <w:sz w:val="20"/>
          <w:szCs w:val="20"/>
        </w:rPr>
      </w:pPr>
    </w:p>
    <w:p w:rsidR="0092663C" w:rsidRPr="00BD12BC" w:rsidRDefault="0092663C" w:rsidP="0092663C">
      <w:pPr>
        <w:jc w:val="both"/>
        <w:rPr>
          <w:rFonts w:ascii="Century Gothic" w:hAnsi="Century Gothic"/>
          <w:sz w:val="20"/>
          <w:szCs w:val="20"/>
        </w:rPr>
      </w:pPr>
      <w:r>
        <w:rPr>
          <w:rFonts w:ascii="Century Gothic" w:hAnsi="Century Gothic"/>
          <w:sz w:val="20"/>
          <w:szCs w:val="20"/>
        </w:rPr>
        <w:t>Σφαιρικοί διακόπτες από ορείχαλκο σφυρηλατημένο εν θερμώ, αντοχής σε θερμοκρασίες από -20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έως 120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w:t>
      </w:r>
      <w:r>
        <w:rPr>
          <w:rFonts w:ascii="Century Gothic" w:hAnsi="Century Gothic"/>
          <w:sz w:val="20"/>
          <w:szCs w:val="20"/>
          <w:lang w:val="en-US"/>
        </w:rPr>
        <w:t>O</w:t>
      </w:r>
      <w:r>
        <w:rPr>
          <w:rFonts w:ascii="Century Gothic" w:hAnsi="Century Gothic"/>
          <w:sz w:val="20"/>
          <w:szCs w:val="20"/>
        </w:rPr>
        <w:t xml:space="preserve">ι βάνες θα είναι κατάλληλες για κατασκευή δικτύου ύδρευσης και θα ανταποκρίνονται στις πρότυπες προδιαγραφές ΕΛΟΤ ΕΝ 12165, </w:t>
      </w:r>
      <w:r>
        <w:rPr>
          <w:rFonts w:ascii="Century Gothic" w:hAnsi="Century Gothic"/>
          <w:sz w:val="20"/>
          <w:szCs w:val="20"/>
          <w:lang w:val="en-US"/>
        </w:rPr>
        <w:t>DIN</w:t>
      </w:r>
      <w:r w:rsidRPr="008A4FA2">
        <w:rPr>
          <w:rFonts w:ascii="Century Gothic" w:hAnsi="Century Gothic"/>
          <w:sz w:val="20"/>
          <w:szCs w:val="20"/>
        </w:rPr>
        <w:t xml:space="preserve">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228,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w:t>
      </w:r>
    </w:p>
    <w:p w:rsidR="0092663C" w:rsidRPr="00C51F45" w:rsidRDefault="0092663C" w:rsidP="0092663C">
      <w:pPr>
        <w:jc w:val="center"/>
        <w:rPr>
          <w:rFonts w:ascii="Century Gothic" w:hAnsi="Century Gothic"/>
          <w:b/>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10 (ΤΠ10)</w:t>
      </w:r>
    </w:p>
    <w:p w:rsidR="0092663C" w:rsidRDefault="0092663C" w:rsidP="0092663C">
      <w:pPr>
        <w:jc w:val="center"/>
        <w:rPr>
          <w:rFonts w:ascii="Century Gothic" w:hAnsi="Century Gothic"/>
          <w:b/>
          <w:sz w:val="20"/>
          <w:szCs w:val="20"/>
        </w:rPr>
      </w:pPr>
      <w:r>
        <w:rPr>
          <w:rFonts w:ascii="Century Gothic" w:hAnsi="Century Gothic"/>
          <w:b/>
          <w:sz w:val="20"/>
          <w:szCs w:val="20"/>
        </w:rPr>
        <w:t>ΗΛΕΚΤΡΟΣΥΓΚΟΛΛΗΤΩΝ ΕΞΑΡΤΗΜΑΤΩΝ, ΕΞΑΡΤΗΜΑΤΩΝ ΕΥΘΕΩΝ ΑΚΡΩΝ ΚΑΙ ΛΟΙΠΩΝ ΕΞΑΡΤΗΜΑΤΩΝ ΣΕ ΔΙΚΤΥΑ ΠΟΛΥΑΙΘΥΛΕΝΙΟΥ</w:t>
      </w:r>
    </w:p>
    <w:p w:rsidR="0092663C" w:rsidRDefault="0092663C" w:rsidP="0092663C">
      <w:pPr>
        <w:jc w:val="center"/>
        <w:rPr>
          <w:rFonts w:ascii="Century Gothic" w:hAnsi="Century Gothic"/>
          <w:b/>
          <w:sz w:val="20"/>
          <w:szCs w:val="20"/>
        </w:rPr>
      </w:pPr>
    </w:p>
    <w:p w:rsidR="0092663C" w:rsidRDefault="0092663C" w:rsidP="0092663C">
      <w:pPr>
        <w:ind w:hanging="360"/>
        <w:jc w:val="both"/>
        <w:rPr>
          <w:rFonts w:ascii="Century Gothic" w:hAnsi="Century Gothic"/>
          <w:sz w:val="20"/>
          <w:szCs w:val="20"/>
          <w:u w:val="single"/>
        </w:rPr>
      </w:pPr>
      <w:r>
        <w:rPr>
          <w:rFonts w:ascii="Century Gothic" w:hAnsi="Century Gothic"/>
          <w:sz w:val="20"/>
          <w:szCs w:val="20"/>
        </w:rPr>
        <w:t xml:space="preserve">1. </w:t>
      </w:r>
      <w:r>
        <w:rPr>
          <w:rFonts w:ascii="Century Gothic" w:hAnsi="Century Gothic"/>
          <w:sz w:val="20"/>
          <w:szCs w:val="20"/>
        </w:rPr>
        <w:tab/>
      </w:r>
      <w:r>
        <w:rPr>
          <w:rFonts w:ascii="Century Gothic" w:hAnsi="Century Gothic"/>
          <w:sz w:val="20"/>
          <w:szCs w:val="20"/>
          <w:u w:val="single"/>
        </w:rPr>
        <w:t xml:space="preserve">Γενικά  </w:t>
      </w:r>
    </w:p>
    <w:p w:rsidR="0092663C" w:rsidRDefault="0092663C" w:rsidP="0092663C">
      <w:pPr>
        <w:jc w:val="both"/>
        <w:rPr>
          <w:rFonts w:ascii="Century Gothic" w:hAnsi="Century Gothic"/>
          <w:sz w:val="20"/>
          <w:szCs w:val="20"/>
        </w:rPr>
      </w:pPr>
      <w:r>
        <w:rPr>
          <w:rFonts w:ascii="Century Gothic" w:hAnsi="Century Gothic"/>
          <w:sz w:val="20"/>
          <w:szCs w:val="20"/>
        </w:rPr>
        <w:t xml:space="preserve">Η παρούσα Τεχνική Προδιαγραφή αναφέρεται στην προμήθεια εξαρτημάτων από πολυαιθυλένιο (ΡΕ) για χρήση σε δίκτυα ύδρευσης με εσωτερική πίεση λειτουργίας μέχρι 16 </w:t>
      </w:r>
      <w:r>
        <w:rPr>
          <w:rFonts w:ascii="Century Gothic" w:hAnsi="Century Gothic"/>
          <w:sz w:val="20"/>
          <w:szCs w:val="20"/>
          <w:lang w:val="en-US"/>
        </w:rPr>
        <w:t>bar</w:t>
      </w:r>
      <w:r>
        <w:rPr>
          <w:rFonts w:ascii="Century Gothic" w:hAnsi="Century Gothic"/>
          <w:sz w:val="20"/>
          <w:szCs w:val="20"/>
        </w:rPr>
        <w:t xml:space="preserve"> και στηρίζεται στο ευρωπαϊκό πρότυπο </w:t>
      </w:r>
      <w:r>
        <w:rPr>
          <w:rFonts w:ascii="Century Gothic" w:hAnsi="Century Gothic"/>
          <w:sz w:val="20"/>
          <w:szCs w:val="20"/>
          <w:lang w:val="en-US"/>
        </w:rPr>
        <w:t>EN</w:t>
      </w:r>
      <w:r>
        <w:rPr>
          <w:rFonts w:ascii="Century Gothic" w:hAnsi="Century Gothic"/>
          <w:sz w:val="20"/>
          <w:szCs w:val="20"/>
        </w:rPr>
        <w:t xml:space="preserve"> 12201-3 / </w:t>
      </w:r>
      <w:r>
        <w:rPr>
          <w:rFonts w:ascii="Century Gothic" w:hAnsi="Century Gothic"/>
          <w:sz w:val="20"/>
          <w:szCs w:val="20"/>
          <w:lang w:val="en-US"/>
        </w:rPr>
        <w:t>ISO</w:t>
      </w:r>
      <w:r>
        <w:rPr>
          <w:rFonts w:ascii="Century Gothic" w:hAnsi="Century Gothic"/>
          <w:sz w:val="20"/>
          <w:szCs w:val="20"/>
        </w:rPr>
        <w:t xml:space="preserve"> 4427.</w:t>
      </w:r>
    </w:p>
    <w:p w:rsidR="0092663C" w:rsidRDefault="0092663C" w:rsidP="0092663C">
      <w:pPr>
        <w:jc w:val="both"/>
        <w:rPr>
          <w:rFonts w:ascii="Century Gothic" w:hAnsi="Century Gothic"/>
          <w:sz w:val="20"/>
          <w:szCs w:val="20"/>
        </w:rPr>
      </w:pPr>
    </w:p>
    <w:p w:rsidR="0092663C" w:rsidRDefault="0092663C" w:rsidP="0092663C">
      <w:pPr>
        <w:ind w:hanging="360"/>
        <w:jc w:val="both"/>
        <w:rPr>
          <w:rFonts w:ascii="Century Gothic" w:hAnsi="Century Gothic"/>
          <w:sz w:val="20"/>
          <w:szCs w:val="20"/>
          <w:u w:val="single"/>
        </w:rPr>
      </w:pPr>
      <w:r>
        <w:rPr>
          <w:rFonts w:ascii="Century Gothic" w:hAnsi="Century Gothic"/>
          <w:sz w:val="20"/>
          <w:szCs w:val="20"/>
        </w:rPr>
        <w:t xml:space="preserve">2. </w:t>
      </w:r>
      <w:r>
        <w:rPr>
          <w:rFonts w:ascii="Century Gothic" w:hAnsi="Century Gothic"/>
          <w:sz w:val="20"/>
          <w:szCs w:val="20"/>
        </w:rPr>
        <w:tab/>
      </w:r>
      <w:r>
        <w:rPr>
          <w:rFonts w:ascii="Century Gothic" w:hAnsi="Century Gothic"/>
          <w:sz w:val="20"/>
          <w:szCs w:val="20"/>
          <w:u w:val="single"/>
        </w:rPr>
        <w:t>Πρώτη Ύλη</w:t>
      </w:r>
    </w:p>
    <w:p w:rsidR="0092663C" w:rsidRDefault="0092663C" w:rsidP="0092663C">
      <w:pPr>
        <w:ind w:hanging="360"/>
        <w:jc w:val="both"/>
        <w:rPr>
          <w:rFonts w:ascii="Century Gothic" w:hAnsi="Century Gothic"/>
          <w:sz w:val="20"/>
          <w:szCs w:val="20"/>
        </w:rPr>
      </w:pPr>
      <w:r>
        <w:rPr>
          <w:rFonts w:ascii="Century Gothic" w:hAnsi="Century Gothic"/>
          <w:sz w:val="20"/>
          <w:szCs w:val="20"/>
        </w:rPr>
        <w:t xml:space="preserve">2.1 </w:t>
      </w:r>
      <w:r>
        <w:rPr>
          <w:rFonts w:ascii="Century Gothic" w:hAnsi="Century Gothic"/>
          <w:sz w:val="20"/>
          <w:szCs w:val="20"/>
        </w:rPr>
        <w:tab/>
        <w:t>Γενικά</w:t>
      </w:r>
    </w:p>
    <w:p w:rsidR="0092663C" w:rsidRDefault="0092663C" w:rsidP="0092663C">
      <w:pPr>
        <w:jc w:val="both"/>
        <w:rPr>
          <w:rFonts w:ascii="Century Gothic" w:hAnsi="Century Gothic"/>
          <w:sz w:val="20"/>
          <w:szCs w:val="20"/>
        </w:rPr>
      </w:pPr>
      <w:r>
        <w:rPr>
          <w:rFonts w:ascii="Century Gothic" w:hAnsi="Century Gothic"/>
          <w:sz w:val="20"/>
          <w:szCs w:val="20"/>
        </w:rPr>
        <w:lastRenderedPageBreak/>
        <w:t xml:space="preserve">Η πρώτη ύλη από την οποία θα παράγονται τα εξαρτήματα θα είναι Πολυαιθυλένιο </w:t>
      </w:r>
      <w:r>
        <w:rPr>
          <w:rFonts w:ascii="Century Gothic" w:hAnsi="Century Gothic"/>
          <w:sz w:val="20"/>
          <w:szCs w:val="20"/>
          <w:lang w:val="en-US"/>
        </w:rPr>
        <w:t>PE</w:t>
      </w:r>
      <w:r>
        <w:rPr>
          <w:rFonts w:ascii="Century Gothic" w:hAnsi="Century Gothic"/>
          <w:sz w:val="20"/>
          <w:szCs w:val="20"/>
        </w:rPr>
        <w:t xml:space="preserve"> 100 και θα έχει μορφή ομογενοποιημένων κόκκων από ομοπολυμερείς ή συμπολυμερείς ρητίνες πολυαιθυλενίου και τα πρόσθετά τους. </w:t>
      </w:r>
    </w:p>
    <w:p w:rsidR="0092663C" w:rsidRDefault="0092663C" w:rsidP="0092663C">
      <w:pPr>
        <w:jc w:val="both"/>
        <w:rPr>
          <w:rFonts w:ascii="Century Gothic" w:hAnsi="Century Gothic"/>
          <w:sz w:val="20"/>
          <w:szCs w:val="20"/>
        </w:rPr>
      </w:pPr>
      <w:r>
        <w:rPr>
          <w:rFonts w:ascii="Century Gothic" w:hAnsi="Century Gothic"/>
          <w:sz w:val="20"/>
          <w:szCs w:val="20"/>
        </w:rPr>
        <w:t xml:space="preserve">Τα πρόσθετα είναι ουσίες (αντιοξειδωτικά, πιγμέντα χρώματος, σταθεροποιητές υπεριωδών, κλπ.) ομοιόμορφα διασκορπισμένες στην πρώτη ύλη που είναι αναγκαίες για την παραγωγή. </w:t>
      </w:r>
    </w:p>
    <w:p w:rsidR="0092663C" w:rsidRDefault="0092663C" w:rsidP="0092663C">
      <w:pPr>
        <w:jc w:val="both"/>
        <w:rPr>
          <w:rFonts w:ascii="Century Gothic" w:hAnsi="Century Gothic"/>
          <w:sz w:val="20"/>
          <w:szCs w:val="20"/>
        </w:rPr>
      </w:pPr>
      <w:r>
        <w:rPr>
          <w:rFonts w:ascii="Century Gothic" w:hAnsi="Century Gothic"/>
          <w:sz w:val="20"/>
          <w:szCs w:val="20"/>
        </w:rPr>
        <w:t>Τα πρόσθετα πρέπει να επιλεγούν ώστε να ελαχιστοποιούν την πιθανότητα αποχρωματισμού του υλικού μετά την υπόγεια τοποθέτηση των σωλήνων και των εξαρτημάτων (ιδιαίτερα όταν υπάρχουν αναερόβια βακτηρίδια) ή την έκθεσή τους στις καιρικές συνθήκες.</w:t>
      </w:r>
    </w:p>
    <w:p w:rsidR="0092663C" w:rsidRDefault="0092663C" w:rsidP="0092663C">
      <w:pPr>
        <w:jc w:val="both"/>
        <w:rPr>
          <w:rFonts w:ascii="Century Gothic" w:hAnsi="Century Gothic"/>
          <w:sz w:val="20"/>
          <w:szCs w:val="20"/>
        </w:rPr>
      </w:pPr>
      <w:r>
        <w:rPr>
          <w:rFonts w:ascii="Century Gothic" w:hAnsi="Century Gothic"/>
          <w:sz w:val="20"/>
          <w:szCs w:val="20"/>
        </w:rPr>
        <w:t>Η πρώτη ύλη με τα πρόσθετά της θα είναι κατάλληλα για χρήση σε εφαρμογές σε επαφή με πόσιμο νερό και δεν θα επηρεάζουν αρνητικά τα ποιοτικά χαρακτηριστικά του.</w:t>
      </w:r>
    </w:p>
    <w:p w:rsidR="0092663C" w:rsidRDefault="0092663C" w:rsidP="0092663C">
      <w:pPr>
        <w:jc w:val="both"/>
        <w:rPr>
          <w:rFonts w:ascii="Century Gothic" w:hAnsi="Century Gothic"/>
          <w:sz w:val="20"/>
          <w:szCs w:val="20"/>
        </w:rPr>
      </w:pPr>
      <w:r>
        <w:rPr>
          <w:rFonts w:ascii="Century Gothic" w:hAnsi="Century Gothic"/>
          <w:sz w:val="20"/>
          <w:szCs w:val="20"/>
        </w:rPr>
        <w:t>Υλικό από ανακύκλωση δεν θα χρησιμοποιείται σε κανένα στάδιο της διαδικασίας παραγωγής της πρώτης ύλης.</w:t>
      </w:r>
    </w:p>
    <w:p w:rsidR="0092663C" w:rsidRDefault="0092663C" w:rsidP="0092663C">
      <w:pPr>
        <w:jc w:val="both"/>
        <w:rPr>
          <w:rFonts w:ascii="Century Gothic" w:hAnsi="Century Gothic"/>
          <w:sz w:val="20"/>
          <w:szCs w:val="20"/>
        </w:rPr>
      </w:pPr>
      <w:r>
        <w:rPr>
          <w:rFonts w:ascii="Century Gothic" w:hAnsi="Century Gothic"/>
          <w:sz w:val="20"/>
          <w:szCs w:val="20"/>
        </w:rPr>
        <w:t xml:space="preserve">Το χρώμα του υλικού για την παραγωγή σωλήνων θα είναι μπλε. </w:t>
      </w:r>
    </w:p>
    <w:p w:rsidR="0092663C" w:rsidRDefault="0092663C" w:rsidP="0092663C">
      <w:pPr>
        <w:jc w:val="both"/>
        <w:rPr>
          <w:rFonts w:ascii="Century Gothic" w:hAnsi="Century Gothic"/>
          <w:sz w:val="20"/>
          <w:szCs w:val="20"/>
        </w:rPr>
      </w:pPr>
    </w:p>
    <w:p w:rsidR="0092663C" w:rsidRDefault="0092663C" w:rsidP="0092663C">
      <w:pPr>
        <w:ind w:hanging="360"/>
        <w:jc w:val="both"/>
        <w:rPr>
          <w:rFonts w:ascii="Century Gothic" w:hAnsi="Century Gothic"/>
          <w:sz w:val="20"/>
          <w:szCs w:val="20"/>
        </w:rPr>
      </w:pPr>
      <w:r>
        <w:rPr>
          <w:rFonts w:ascii="Century Gothic" w:hAnsi="Century Gothic"/>
          <w:sz w:val="20"/>
          <w:szCs w:val="20"/>
        </w:rPr>
        <w:t xml:space="preserve">2.2 </w:t>
      </w:r>
      <w:r>
        <w:rPr>
          <w:rFonts w:ascii="Century Gothic" w:hAnsi="Century Gothic"/>
          <w:sz w:val="20"/>
          <w:szCs w:val="20"/>
        </w:rPr>
        <w:tab/>
        <w:t>Απαραίτητα Πιστοποιητικά πρώτης ύλης</w:t>
      </w:r>
    </w:p>
    <w:p w:rsidR="0092663C" w:rsidRDefault="0092663C" w:rsidP="0092663C">
      <w:pPr>
        <w:jc w:val="both"/>
        <w:rPr>
          <w:rFonts w:ascii="Century Gothic" w:hAnsi="Century Gothic"/>
          <w:sz w:val="20"/>
          <w:szCs w:val="20"/>
        </w:rPr>
      </w:pPr>
      <w:r>
        <w:rPr>
          <w:rFonts w:ascii="Century Gothic" w:hAnsi="Century Gothic"/>
          <w:sz w:val="20"/>
          <w:szCs w:val="20"/>
        </w:rPr>
        <w:t xml:space="preserve">Ο προμηθευτής της πρώτης ύλης πρέπει να είναι πιστοποιημένος κατά </w:t>
      </w:r>
      <w:r>
        <w:rPr>
          <w:rFonts w:ascii="Century Gothic" w:hAnsi="Century Gothic"/>
          <w:sz w:val="20"/>
          <w:szCs w:val="20"/>
          <w:lang w:val="en-US"/>
        </w:rPr>
        <w:t>ISO</w:t>
      </w:r>
      <w:r>
        <w:rPr>
          <w:rFonts w:ascii="Century Gothic" w:hAnsi="Century Gothic"/>
          <w:sz w:val="20"/>
          <w:szCs w:val="20"/>
        </w:rPr>
        <w:t xml:space="preserve"> 9001. </w:t>
      </w:r>
    </w:p>
    <w:p w:rsidR="0092663C" w:rsidRDefault="0092663C" w:rsidP="0092663C">
      <w:pPr>
        <w:jc w:val="both"/>
        <w:rPr>
          <w:rFonts w:ascii="Century Gothic" w:hAnsi="Century Gothic"/>
          <w:sz w:val="20"/>
          <w:szCs w:val="20"/>
        </w:rPr>
      </w:pPr>
      <w:r>
        <w:rPr>
          <w:rFonts w:ascii="Century Gothic" w:hAnsi="Century Gothic"/>
          <w:sz w:val="20"/>
          <w:szCs w:val="20"/>
        </w:rPr>
        <w:t>Η πρώτη ύλη με τα πρόσθετά της θα είναι κατάλληλα για χρήση σε εφαρμογές σε επαφή με πόσιμο νερό και δεν θα επηρεάζουν αρνητικά τα ποιοτικά χαρακτηριστικά του.</w:t>
      </w:r>
    </w:p>
    <w:p w:rsidR="0092663C" w:rsidRDefault="0092663C" w:rsidP="0092663C">
      <w:pPr>
        <w:jc w:val="both"/>
        <w:rPr>
          <w:rFonts w:ascii="Century Gothic" w:hAnsi="Century Gothic"/>
          <w:sz w:val="20"/>
          <w:szCs w:val="20"/>
        </w:rPr>
      </w:pPr>
    </w:p>
    <w:p w:rsidR="0092663C" w:rsidRDefault="0092663C" w:rsidP="0092663C">
      <w:pPr>
        <w:ind w:hanging="360"/>
        <w:jc w:val="both"/>
        <w:rPr>
          <w:rFonts w:ascii="Century Gothic" w:hAnsi="Century Gothic"/>
          <w:b/>
          <w:sz w:val="20"/>
          <w:szCs w:val="20"/>
          <w:u w:val="single"/>
        </w:rPr>
      </w:pPr>
      <w:r>
        <w:rPr>
          <w:rFonts w:ascii="Century Gothic" w:hAnsi="Century Gothic"/>
          <w:sz w:val="20"/>
          <w:szCs w:val="20"/>
        </w:rPr>
        <w:t xml:space="preserve">3. </w:t>
      </w:r>
      <w:r>
        <w:rPr>
          <w:rFonts w:ascii="Century Gothic" w:hAnsi="Century Gothic"/>
          <w:sz w:val="20"/>
          <w:szCs w:val="20"/>
        </w:rPr>
        <w:tab/>
      </w:r>
      <w:r>
        <w:rPr>
          <w:rFonts w:ascii="Century Gothic" w:hAnsi="Century Gothic"/>
          <w:sz w:val="20"/>
          <w:szCs w:val="20"/>
          <w:u w:val="single"/>
        </w:rPr>
        <w:t xml:space="preserve">Γενικά Χαρακτηριστικά των ειδικών τεμαχίων </w:t>
      </w:r>
      <w:r>
        <w:rPr>
          <w:rFonts w:ascii="Century Gothic" w:hAnsi="Century Gothic"/>
          <w:sz w:val="20"/>
          <w:szCs w:val="20"/>
          <w:u w:val="single"/>
          <w:lang w:val="en-US"/>
        </w:rPr>
        <w:t>P</w:t>
      </w:r>
      <w:r>
        <w:rPr>
          <w:rFonts w:ascii="Century Gothic" w:hAnsi="Century Gothic"/>
          <w:sz w:val="20"/>
          <w:szCs w:val="20"/>
          <w:u w:val="single"/>
        </w:rPr>
        <w:t>.</w:t>
      </w:r>
      <w:r>
        <w:rPr>
          <w:rFonts w:ascii="Century Gothic" w:hAnsi="Century Gothic"/>
          <w:sz w:val="20"/>
          <w:szCs w:val="20"/>
          <w:u w:val="single"/>
          <w:lang w:val="en-US"/>
        </w:rPr>
        <w:t>E</w:t>
      </w:r>
      <w:r>
        <w:rPr>
          <w:rFonts w:ascii="Century Gothic" w:hAnsi="Century Gothic"/>
          <w:b/>
          <w:sz w:val="20"/>
          <w:szCs w:val="20"/>
          <w:u w:val="single"/>
        </w:rPr>
        <w:t>.</w:t>
      </w:r>
    </w:p>
    <w:p w:rsidR="0092663C" w:rsidRDefault="0092663C" w:rsidP="0092663C">
      <w:pPr>
        <w:jc w:val="both"/>
        <w:rPr>
          <w:rFonts w:ascii="Century Gothic" w:hAnsi="Century Gothic"/>
          <w:sz w:val="20"/>
          <w:szCs w:val="20"/>
        </w:rPr>
      </w:pPr>
      <w:r>
        <w:rPr>
          <w:rFonts w:ascii="Century Gothic" w:hAnsi="Century Gothic"/>
          <w:sz w:val="20"/>
          <w:szCs w:val="20"/>
        </w:rPr>
        <w:t xml:space="preserve">Τα ηλεκτροεξαρτήματα (ηλεκτρομούφες, ηλεκτρογωνίες, ηλεκτροταύ, ηλεκτροσυστολές, ηλεκτροσέλλες κ.λ.π.) και τα εξαρτήματα ευθέων άκρων που θα χρησιμοποιηθούν, θα παράγονται από </w:t>
      </w:r>
      <w:r>
        <w:rPr>
          <w:rFonts w:ascii="Century Gothic" w:hAnsi="Century Gothic"/>
          <w:sz w:val="20"/>
          <w:szCs w:val="20"/>
          <w:lang w:val="en-US"/>
        </w:rPr>
        <w:t>HPPE</w:t>
      </w:r>
      <w:r>
        <w:rPr>
          <w:rFonts w:ascii="Century Gothic" w:hAnsi="Century Gothic"/>
          <w:sz w:val="20"/>
          <w:szCs w:val="20"/>
        </w:rPr>
        <w:t xml:space="preserve"> (Πολυαιθυλένιο </w:t>
      </w:r>
      <w:r>
        <w:rPr>
          <w:rFonts w:ascii="Century Gothic" w:hAnsi="Century Gothic"/>
          <w:sz w:val="20"/>
          <w:szCs w:val="20"/>
          <w:lang w:val="en-US"/>
        </w:rPr>
        <w:t>PE</w:t>
      </w:r>
      <w:r>
        <w:rPr>
          <w:rFonts w:ascii="Century Gothic" w:hAnsi="Century Gothic"/>
          <w:sz w:val="20"/>
          <w:szCs w:val="20"/>
        </w:rPr>
        <w:t xml:space="preserve"> 100). </w:t>
      </w:r>
    </w:p>
    <w:p w:rsidR="0092663C" w:rsidRDefault="0092663C" w:rsidP="0092663C">
      <w:pPr>
        <w:jc w:val="both"/>
        <w:rPr>
          <w:rFonts w:ascii="Century Gothic" w:hAnsi="Century Gothic"/>
          <w:sz w:val="20"/>
          <w:szCs w:val="20"/>
        </w:rPr>
      </w:pPr>
      <w:r>
        <w:rPr>
          <w:rFonts w:ascii="Century Gothic" w:hAnsi="Century Gothic"/>
          <w:sz w:val="20"/>
          <w:szCs w:val="20"/>
        </w:rPr>
        <w:t>Τα ηλεκτροεξαρτήματα (κατά την ως άνω έννοια) και τα εξαρτήματα ευθέων άκρων θα πρέπει να συμμορφώνονται στις απαιτήσεις των προδιαγραφών ΕΝ 12201-3/</w:t>
      </w:r>
      <w:r>
        <w:rPr>
          <w:rFonts w:ascii="Century Gothic" w:hAnsi="Century Gothic"/>
          <w:sz w:val="20"/>
          <w:szCs w:val="20"/>
          <w:lang w:val="en-US"/>
        </w:rPr>
        <w:t>ISO</w:t>
      </w:r>
      <w:r>
        <w:rPr>
          <w:rFonts w:ascii="Century Gothic" w:hAnsi="Century Gothic"/>
          <w:sz w:val="20"/>
          <w:szCs w:val="20"/>
        </w:rPr>
        <w:t xml:space="preserve"> 4427 για πόσιμο νερό και θα παράγονται με την μέθοδο έγχυσης (</w:t>
      </w:r>
      <w:r>
        <w:rPr>
          <w:rFonts w:ascii="Century Gothic" w:hAnsi="Century Gothic"/>
          <w:sz w:val="20"/>
          <w:szCs w:val="20"/>
          <w:lang w:val="en-US"/>
        </w:rPr>
        <w:t>injection</w:t>
      </w:r>
      <w:r w:rsidRPr="008A4FA2">
        <w:rPr>
          <w:rFonts w:ascii="Century Gothic" w:hAnsi="Century Gothic"/>
          <w:sz w:val="20"/>
          <w:szCs w:val="20"/>
        </w:rPr>
        <w:t xml:space="preserve"> </w:t>
      </w:r>
      <w:r>
        <w:rPr>
          <w:rFonts w:ascii="Century Gothic" w:hAnsi="Century Gothic"/>
          <w:sz w:val="20"/>
          <w:szCs w:val="20"/>
          <w:lang w:val="en-US"/>
        </w:rPr>
        <w:t>moulding</w:t>
      </w:r>
      <w:r>
        <w:rPr>
          <w:rFonts w:ascii="Century Gothic" w:hAnsi="Century Gothic"/>
          <w:sz w:val="20"/>
          <w:szCs w:val="20"/>
        </w:rPr>
        <w:t>), αποκλειομένων των εξαρτημάτων που παράγονται με άλλες μεθόδους.</w:t>
      </w:r>
    </w:p>
    <w:p w:rsidR="0092663C" w:rsidRDefault="0092663C" w:rsidP="0092663C">
      <w:pPr>
        <w:jc w:val="both"/>
        <w:rPr>
          <w:rFonts w:ascii="Century Gothic" w:hAnsi="Century Gothic"/>
          <w:sz w:val="20"/>
          <w:szCs w:val="20"/>
        </w:rPr>
      </w:pPr>
      <w:r>
        <w:rPr>
          <w:rFonts w:ascii="Century Gothic" w:hAnsi="Century Gothic"/>
          <w:sz w:val="20"/>
          <w:szCs w:val="20"/>
        </w:rPr>
        <w:t xml:space="preserve">Τα προς προμήθεια εξαρτήματα </w:t>
      </w:r>
      <w:r>
        <w:rPr>
          <w:rFonts w:ascii="Century Gothic" w:hAnsi="Century Gothic"/>
          <w:sz w:val="20"/>
          <w:szCs w:val="20"/>
          <w:lang w:val="en-US"/>
        </w:rPr>
        <w:t>PE</w:t>
      </w:r>
      <w:r>
        <w:rPr>
          <w:rFonts w:ascii="Century Gothic" w:hAnsi="Century Gothic"/>
          <w:sz w:val="20"/>
          <w:szCs w:val="20"/>
        </w:rPr>
        <w:t xml:space="preserve"> θα πρέπει:</w:t>
      </w:r>
    </w:p>
    <w:p w:rsidR="0092663C" w:rsidRDefault="0092663C" w:rsidP="0092663C">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Να κατασκευάζονται από κατασκευαστές που συμμορφώνονται με τις απαιτήσεις που περιλαμβάνονται στην παρούσα και διαθέτουν Πιστοποιητικό </w:t>
      </w:r>
      <w:r>
        <w:rPr>
          <w:rFonts w:ascii="Century Gothic" w:hAnsi="Century Gothic"/>
          <w:sz w:val="20"/>
          <w:szCs w:val="20"/>
          <w:lang w:val="en-US"/>
        </w:rPr>
        <w:t>ISO</w:t>
      </w:r>
      <w:r>
        <w:rPr>
          <w:rFonts w:ascii="Century Gothic" w:hAnsi="Century Gothic"/>
          <w:sz w:val="20"/>
          <w:szCs w:val="20"/>
        </w:rPr>
        <w:t xml:space="preserve"> 9001.</w:t>
      </w:r>
    </w:p>
    <w:p w:rsidR="0092663C" w:rsidRDefault="0092663C" w:rsidP="0092663C">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Οι προμηθευτές να παρέχουν εγκρίσεις για τα προϊόντα τους από διεθνώς αναγνωρισμένες Αρχές Πιστοποίησης όπως ΕΛΟΤ, </w:t>
      </w:r>
      <w:r>
        <w:rPr>
          <w:rFonts w:ascii="Century Gothic" w:hAnsi="Century Gothic"/>
          <w:sz w:val="20"/>
          <w:szCs w:val="20"/>
          <w:lang w:val="en-US"/>
        </w:rPr>
        <w:t>DVGW</w:t>
      </w:r>
      <w:r>
        <w:rPr>
          <w:rFonts w:ascii="Century Gothic" w:hAnsi="Century Gothic"/>
          <w:sz w:val="20"/>
          <w:szCs w:val="20"/>
        </w:rPr>
        <w:t xml:space="preserve">, </w:t>
      </w:r>
      <w:r>
        <w:rPr>
          <w:rFonts w:ascii="Century Gothic" w:hAnsi="Century Gothic"/>
          <w:sz w:val="20"/>
          <w:szCs w:val="20"/>
          <w:lang w:val="en-US"/>
        </w:rPr>
        <w:t>DS</w:t>
      </w:r>
      <w:r>
        <w:rPr>
          <w:rFonts w:ascii="Century Gothic" w:hAnsi="Century Gothic"/>
          <w:sz w:val="20"/>
          <w:szCs w:val="20"/>
        </w:rPr>
        <w:t xml:space="preserve">, </w:t>
      </w:r>
      <w:r>
        <w:rPr>
          <w:rFonts w:ascii="Century Gothic" w:hAnsi="Century Gothic"/>
          <w:sz w:val="20"/>
          <w:szCs w:val="20"/>
          <w:lang w:val="en-US"/>
        </w:rPr>
        <w:t>SVGW</w:t>
      </w:r>
      <w:r>
        <w:rPr>
          <w:rFonts w:ascii="Century Gothic" w:hAnsi="Century Gothic"/>
          <w:sz w:val="20"/>
          <w:szCs w:val="20"/>
        </w:rPr>
        <w:t xml:space="preserve"> κλπ.</w:t>
      </w:r>
    </w:p>
    <w:p w:rsidR="0092663C" w:rsidRDefault="0092663C" w:rsidP="0092663C">
      <w:pPr>
        <w:numPr>
          <w:ilvl w:val="0"/>
          <w:numId w:val="8"/>
        </w:numPr>
        <w:spacing w:after="0" w:line="240" w:lineRule="auto"/>
        <w:jc w:val="both"/>
        <w:rPr>
          <w:rFonts w:ascii="Century Gothic" w:hAnsi="Century Gothic"/>
          <w:sz w:val="20"/>
          <w:szCs w:val="20"/>
        </w:rPr>
      </w:pPr>
      <w:r>
        <w:rPr>
          <w:rFonts w:ascii="Century Gothic" w:hAnsi="Century Gothic"/>
          <w:sz w:val="20"/>
          <w:szCs w:val="20"/>
        </w:rPr>
        <w:t>Όλα τα εξαρτήματα πρέπει να συσκευάζονται σε διαφανείς προστατευτικές σακούλες και μετά σε χαρτοκιβώτια.</w:t>
      </w:r>
    </w:p>
    <w:p w:rsidR="0092663C" w:rsidRDefault="0092663C" w:rsidP="0092663C">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Στην εξωτερική επιφάνεια κάθε ηλεκτροεξαρτήματος και εξαρτήματος ευθέων άκρων  θα πρέπει να είναι ανάγλυφα τυπωμένες, κατά τη διαδικασία της έγχυσης, πληροφορίες που αφορούν στο εξάρτημα, όπως διάμετρος, SDR, PE 100, στοιχεία αναγνώρισης του εξαρτήματος (batch number). </w:t>
      </w:r>
    </w:p>
    <w:p w:rsidR="0092663C" w:rsidRDefault="0092663C" w:rsidP="0092663C">
      <w:pPr>
        <w:numPr>
          <w:ilvl w:val="0"/>
          <w:numId w:val="8"/>
        </w:numPr>
        <w:spacing w:after="0" w:line="240" w:lineRule="auto"/>
        <w:jc w:val="both"/>
        <w:rPr>
          <w:rFonts w:ascii="Century Gothic" w:hAnsi="Century Gothic"/>
          <w:sz w:val="20"/>
          <w:szCs w:val="20"/>
        </w:rPr>
      </w:pPr>
      <w:r>
        <w:rPr>
          <w:rFonts w:ascii="Century Gothic" w:hAnsi="Century Gothic"/>
          <w:sz w:val="20"/>
          <w:szCs w:val="20"/>
        </w:rPr>
        <w:lastRenderedPageBreak/>
        <w:t>Όλα τα ηλεκτροεξαρτήματα, καθώς και τα εξαρτήματα ευθέων άκρων, που θα χρησιμοποιηθούν για δίκτυα υπό πίεση θα είναι από PE 100, SDR 11 (16 BAR). Οποιαδήποτε απόκλιση από τα αναφερόμενα στην παρούσα μπορεί να υπάρξει μόνο μετά από σύμφωνη γνώμη της Υπηρεσίας.</w:t>
      </w:r>
    </w:p>
    <w:p w:rsidR="0092663C" w:rsidRDefault="0092663C" w:rsidP="0092663C">
      <w:pPr>
        <w:jc w:val="both"/>
        <w:rPr>
          <w:rFonts w:ascii="Century Gothic" w:hAnsi="Century Gothic"/>
          <w:sz w:val="20"/>
          <w:szCs w:val="20"/>
        </w:rPr>
      </w:pPr>
    </w:p>
    <w:p w:rsidR="0092663C" w:rsidRDefault="0092663C" w:rsidP="0092663C">
      <w:pPr>
        <w:ind w:hanging="360"/>
        <w:rPr>
          <w:rFonts w:ascii="Century Gothic" w:hAnsi="Century Gothic"/>
          <w:sz w:val="20"/>
          <w:szCs w:val="20"/>
        </w:rPr>
      </w:pPr>
      <w:r>
        <w:rPr>
          <w:rFonts w:ascii="Century Gothic" w:hAnsi="Century Gothic"/>
          <w:sz w:val="20"/>
          <w:szCs w:val="20"/>
        </w:rPr>
        <w:t xml:space="preserve">3.1 </w:t>
      </w:r>
      <w:r>
        <w:rPr>
          <w:rFonts w:ascii="Century Gothic" w:hAnsi="Century Gothic"/>
          <w:sz w:val="20"/>
          <w:szCs w:val="20"/>
        </w:rPr>
        <w:tab/>
        <w:t>Ηλεκτροεξαρτήματα</w:t>
      </w:r>
    </w:p>
    <w:p w:rsidR="0092663C" w:rsidRDefault="0092663C" w:rsidP="0092663C">
      <w:pPr>
        <w:jc w:val="both"/>
        <w:rPr>
          <w:rFonts w:ascii="Century Gothic" w:hAnsi="Century Gothic"/>
          <w:b/>
          <w:sz w:val="20"/>
          <w:szCs w:val="20"/>
        </w:rPr>
      </w:pPr>
      <w:r>
        <w:rPr>
          <w:rFonts w:ascii="Century Gothic" w:hAnsi="Century Gothic"/>
          <w:sz w:val="20"/>
          <w:szCs w:val="20"/>
        </w:rPr>
        <w:t>Κάθε ηλεκτρομούφα θα πρέπει:</w:t>
      </w:r>
    </w:p>
    <w:p w:rsidR="0092663C" w:rsidRDefault="0092663C" w:rsidP="0092663C">
      <w:pPr>
        <w:numPr>
          <w:ilvl w:val="0"/>
          <w:numId w:val="9"/>
        </w:numPr>
        <w:spacing w:after="0" w:line="240" w:lineRule="auto"/>
        <w:jc w:val="both"/>
        <w:rPr>
          <w:rFonts w:ascii="Century Gothic" w:hAnsi="Century Gothic"/>
          <w:sz w:val="20"/>
          <w:szCs w:val="20"/>
        </w:rPr>
      </w:pPr>
      <w:r>
        <w:rPr>
          <w:rFonts w:ascii="Century Gothic" w:hAnsi="Century Gothic"/>
          <w:sz w:val="20"/>
          <w:szCs w:val="20"/>
        </w:rPr>
        <w:t xml:space="preserve">Να φέρει επικολλημένη ταινία ή να συνοδεύεται από κάρτα δεδομένων (σύμφωνα με τα </w:t>
      </w:r>
      <w:r>
        <w:rPr>
          <w:rFonts w:ascii="Century Gothic" w:hAnsi="Century Gothic"/>
          <w:sz w:val="20"/>
          <w:szCs w:val="20"/>
          <w:lang w:val="en-US"/>
        </w:rPr>
        <w:t>ISO</w:t>
      </w:r>
      <w:r>
        <w:rPr>
          <w:rFonts w:ascii="Century Gothic" w:hAnsi="Century Gothic"/>
          <w:sz w:val="20"/>
          <w:szCs w:val="20"/>
        </w:rPr>
        <w:t xml:space="preserve"> 7810 και 7811), η οποία:</w:t>
      </w:r>
    </w:p>
    <w:p w:rsidR="0092663C" w:rsidRDefault="0092663C" w:rsidP="0092663C">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t xml:space="preserve">Θα υπάρχει </w:t>
      </w:r>
      <w:r>
        <w:rPr>
          <w:rFonts w:ascii="Century Gothic" w:hAnsi="Century Gothic"/>
          <w:sz w:val="20"/>
          <w:szCs w:val="20"/>
          <w:lang w:val="en-US"/>
        </w:rPr>
        <w:t>barcode</w:t>
      </w:r>
      <w:r>
        <w:rPr>
          <w:rFonts w:ascii="Century Gothic" w:hAnsi="Century Gothic"/>
          <w:sz w:val="20"/>
          <w:szCs w:val="20"/>
        </w:rPr>
        <w:t xml:space="preserve"> διαγράμμιση, ώστε να είναι δυνατή η ανάγνωση / μεταφορά των δεδομένων συγκόλλησης των ηλεκτροεξαρτημάτων με </w:t>
      </w:r>
      <w:r>
        <w:rPr>
          <w:rFonts w:ascii="Century Gothic" w:hAnsi="Century Gothic"/>
          <w:sz w:val="20"/>
          <w:szCs w:val="20"/>
          <w:lang w:val="en-US"/>
        </w:rPr>
        <w:t>barcode</w:t>
      </w:r>
      <w:r>
        <w:rPr>
          <w:rFonts w:ascii="Century Gothic" w:hAnsi="Century Gothic"/>
          <w:sz w:val="20"/>
          <w:szCs w:val="20"/>
        </w:rPr>
        <w:t xml:space="preserve">. </w:t>
      </w:r>
    </w:p>
    <w:p w:rsidR="0092663C" w:rsidRDefault="0092663C" w:rsidP="0092663C">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t xml:space="preserve">Θα υπάρχει επίσης </w:t>
      </w:r>
      <w:r>
        <w:rPr>
          <w:rFonts w:ascii="Century Gothic" w:hAnsi="Century Gothic"/>
          <w:sz w:val="20"/>
          <w:szCs w:val="20"/>
          <w:lang w:val="en-US"/>
        </w:rPr>
        <w:t>barcode</w:t>
      </w:r>
      <w:r>
        <w:rPr>
          <w:rFonts w:ascii="Century Gothic" w:hAnsi="Century Gothic"/>
          <w:sz w:val="20"/>
          <w:szCs w:val="20"/>
        </w:rPr>
        <w:t xml:space="preserve"> διαγράμμιση για την αναγνώριση της ταυτότητας του εξαρτήματος (</w:t>
      </w:r>
      <w:r>
        <w:rPr>
          <w:rFonts w:ascii="Century Gothic" w:hAnsi="Century Gothic"/>
          <w:sz w:val="20"/>
          <w:szCs w:val="20"/>
          <w:lang w:val="en-US"/>
        </w:rPr>
        <w:t>traceability</w:t>
      </w:r>
      <w:r w:rsidRPr="008A4FA2">
        <w:rPr>
          <w:rFonts w:ascii="Century Gothic" w:hAnsi="Century Gothic"/>
          <w:sz w:val="20"/>
          <w:szCs w:val="20"/>
        </w:rPr>
        <w:t xml:space="preserve"> </w:t>
      </w:r>
      <w:r>
        <w:rPr>
          <w:rFonts w:ascii="Century Gothic" w:hAnsi="Century Gothic"/>
          <w:sz w:val="20"/>
          <w:szCs w:val="20"/>
          <w:lang w:val="en-US"/>
        </w:rPr>
        <w:t>code</w:t>
      </w:r>
      <w:r>
        <w:rPr>
          <w:rFonts w:ascii="Century Gothic" w:hAnsi="Century Gothic"/>
          <w:sz w:val="20"/>
          <w:szCs w:val="20"/>
        </w:rPr>
        <w:t>).</w:t>
      </w:r>
    </w:p>
    <w:p w:rsidR="0092663C" w:rsidRDefault="0092663C" w:rsidP="0092663C">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t xml:space="preserve">Θα είναι τυπωμένα όλα τα απαραίτητα στοιχεία (τάση ρεύματος, χρόνος θέρμανσης, χρόνος ψύξης κλπ), ώστε ακόμη και σε περίπτωση φθοράς της </w:t>
      </w:r>
      <w:r>
        <w:rPr>
          <w:rFonts w:ascii="Century Gothic" w:hAnsi="Century Gothic"/>
          <w:sz w:val="20"/>
          <w:szCs w:val="20"/>
          <w:lang w:val="en-US"/>
        </w:rPr>
        <w:t>barcode</w:t>
      </w:r>
      <w:r>
        <w:rPr>
          <w:rFonts w:ascii="Century Gothic" w:hAnsi="Century Gothic"/>
          <w:sz w:val="20"/>
          <w:szCs w:val="20"/>
        </w:rPr>
        <w:t xml:space="preserve"> διαγράμμισης ή άλλης αιτίας, να είναι δυνατή η χειροκίνητη συγκόλληση του εξαρτήματος.</w:t>
      </w:r>
    </w:p>
    <w:p w:rsidR="0092663C" w:rsidRDefault="0092663C" w:rsidP="0092663C">
      <w:pPr>
        <w:numPr>
          <w:ilvl w:val="0"/>
          <w:numId w:val="9"/>
        </w:numPr>
        <w:spacing w:after="0" w:line="240" w:lineRule="auto"/>
        <w:jc w:val="both"/>
        <w:rPr>
          <w:rFonts w:ascii="Century Gothic" w:hAnsi="Century Gothic"/>
          <w:sz w:val="20"/>
          <w:szCs w:val="20"/>
        </w:rPr>
      </w:pPr>
      <w:r>
        <w:rPr>
          <w:rFonts w:ascii="Century Gothic" w:hAnsi="Century Gothic"/>
          <w:sz w:val="20"/>
          <w:szCs w:val="20"/>
        </w:rPr>
        <w:t>Για λόγους ασφαλείας κατά την εφαρμογή (αποφυγή βλαβών στην αντίσταση), αποφυγής φθορών κατά την αποθήκευση (επιφανειακή οξείδωση αντίστασης) και καλύτερης συγκόλλησης, θα πρέπει η αντίσταση των ηλεκτρομουφών, ηλεκτροεξαρτημάτων, ηλεκτροσελλών και εξαρτημάτων δημιουργίας διακλαδώσεων, να είναι πλήρως ενσωματωμένη στο σώμα του ηλεκτροεξαρτήματος.</w:t>
      </w:r>
    </w:p>
    <w:p w:rsidR="0092663C" w:rsidRDefault="0092663C" w:rsidP="0092663C">
      <w:pPr>
        <w:numPr>
          <w:ilvl w:val="0"/>
          <w:numId w:val="9"/>
        </w:numPr>
        <w:spacing w:after="0" w:line="240" w:lineRule="auto"/>
        <w:jc w:val="both"/>
        <w:rPr>
          <w:rFonts w:ascii="Century Gothic" w:hAnsi="Century Gothic"/>
          <w:b/>
          <w:sz w:val="20"/>
          <w:szCs w:val="20"/>
        </w:rPr>
      </w:pPr>
      <w:r>
        <w:rPr>
          <w:rFonts w:ascii="Century Gothic" w:hAnsi="Century Gothic"/>
          <w:sz w:val="20"/>
          <w:szCs w:val="20"/>
        </w:rPr>
        <w:t xml:space="preserve">Η τάση του ρεύματος εφαρμογής δεν θα υπερβαίνει τα 42 </w:t>
      </w:r>
      <w:r>
        <w:rPr>
          <w:rFonts w:ascii="Century Gothic" w:hAnsi="Century Gothic"/>
          <w:sz w:val="20"/>
          <w:szCs w:val="20"/>
          <w:lang w:val="en-US"/>
        </w:rPr>
        <w:t>volt</w:t>
      </w:r>
      <w:r>
        <w:rPr>
          <w:rFonts w:ascii="Century Gothic" w:hAnsi="Century Gothic"/>
          <w:sz w:val="20"/>
          <w:szCs w:val="20"/>
        </w:rPr>
        <w:t>.</w:t>
      </w:r>
    </w:p>
    <w:p w:rsidR="0092663C" w:rsidRDefault="0092663C" w:rsidP="0092663C">
      <w:pPr>
        <w:ind w:left="360" w:hanging="360"/>
        <w:jc w:val="both"/>
        <w:rPr>
          <w:rFonts w:ascii="Century Gothic" w:hAnsi="Century Gothic"/>
          <w:b/>
          <w:sz w:val="20"/>
          <w:szCs w:val="20"/>
        </w:rPr>
      </w:pPr>
      <w:r>
        <w:rPr>
          <w:rFonts w:ascii="Century Gothic" w:hAnsi="Century Gothic"/>
          <w:sz w:val="20"/>
          <w:szCs w:val="20"/>
        </w:rPr>
        <w:t>α)</w:t>
      </w:r>
      <w:r>
        <w:rPr>
          <w:rFonts w:ascii="Century Gothic" w:hAnsi="Century Gothic"/>
          <w:sz w:val="20"/>
          <w:szCs w:val="20"/>
        </w:rPr>
        <w:tab/>
        <w:t>Δείκτες τήξης για κάθε ζώνη συγκόλλησης, με σκοπό τον οπτικό έλεγχο της ολοκλήρωσης της συγκόλλησης, πρέπει να περιλαμβάνονται στο σώμα του εξαρτήματος κοντά στους ακροδέκτες. Οι δείκτες τήξης πρέπει να είναι κωνικοί, ώστε να εμποδίζεται η υπερχείλιση και η απώλεια του υλικού και η αποφυγή ατυχημάτων.</w:t>
      </w:r>
    </w:p>
    <w:p w:rsidR="0092663C" w:rsidRDefault="0092663C" w:rsidP="0092663C">
      <w:pPr>
        <w:ind w:left="360" w:hanging="360"/>
        <w:jc w:val="both"/>
        <w:rPr>
          <w:rFonts w:ascii="Century Gothic" w:hAnsi="Century Gothic"/>
          <w:sz w:val="20"/>
          <w:szCs w:val="20"/>
        </w:rPr>
      </w:pPr>
      <w:r>
        <w:rPr>
          <w:rFonts w:ascii="Century Gothic" w:hAnsi="Century Gothic"/>
          <w:sz w:val="20"/>
          <w:szCs w:val="20"/>
        </w:rPr>
        <w:t xml:space="preserve">β) </w:t>
      </w:r>
      <w:r>
        <w:rPr>
          <w:rFonts w:ascii="Century Gothic" w:hAnsi="Century Gothic"/>
          <w:sz w:val="20"/>
          <w:szCs w:val="20"/>
        </w:rPr>
        <w:tab/>
        <w:t>Οι ηλεκτρομούφες θα πρέπει να συγκολλούνται πλήρως στον σωλήνα/ες σε μία φάση (ένα κύκλο, χωρίς προθέρμανση) και θα πρέπει να είναι μονοκαλωδιακές (</w:t>
      </w:r>
      <w:r>
        <w:rPr>
          <w:rFonts w:ascii="Century Gothic" w:hAnsi="Century Gothic"/>
          <w:sz w:val="20"/>
          <w:szCs w:val="20"/>
          <w:lang w:val="en-US"/>
        </w:rPr>
        <w:t>monofilar</w:t>
      </w:r>
      <w:r>
        <w:rPr>
          <w:rFonts w:ascii="Century Gothic" w:hAnsi="Century Gothic"/>
          <w:sz w:val="20"/>
          <w:szCs w:val="20"/>
        </w:rPr>
        <w:t>) και όχι δικαλωδικές (</w:t>
      </w:r>
      <w:r>
        <w:rPr>
          <w:rFonts w:ascii="Century Gothic" w:hAnsi="Century Gothic"/>
          <w:sz w:val="20"/>
          <w:szCs w:val="20"/>
          <w:lang w:val="en-US"/>
        </w:rPr>
        <w:t>difilar</w:t>
      </w:r>
      <w:r>
        <w:rPr>
          <w:rFonts w:ascii="Century Gothic" w:hAnsi="Century Gothic"/>
          <w:sz w:val="20"/>
          <w:szCs w:val="20"/>
        </w:rPr>
        <w:t>), σε όλες τις διαμέτρους έως και τη διάμετρο Φ 500.Για τις διαμέτρους Φ560 και Φ 630 οι ηλεκτρομούφες θα πρέπει να συγκολλούνται πλήρως στον σωλήνα/ες σε εώς δύο φάσεις (δύο κύκλους), χωρίς όμως προθέρμανση και θα πρέπει να είναι μονοκαλωδιακές (</w:t>
      </w:r>
      <w:r>
        <w:rPr>
          <w:rFonts w:ascii="Century Gothic" w:hAnsi="Century Gothic"/>
          <w:sz w:val="20"/>
          <w:szCs w:val="20"/>
          <w:lang w:val="en-US"/>
        </w:rPr>
        <w:t>monofilar</w:t>
      </w:r>
      <w:r>
        <w:rPr>
          <w:rFonts w:ascii="Century Gothic" w:hAnsi="Century Gothic"/>
          <w:sz w:val="20"/>
          <w:szCs w:val="20"/>
        </w:rPr>
        <w:t>) και όχι διακαλωδιακές (</w:t>
      </w:r>
      <w:r>
        <w:rPr>
          <w:rFonts w:ascii="Century Gothic" w:hAnsi="Century Gothic"/>
          <w:sz w:val="20"/>
          <w:szCs w:val="20"/>
          <w:lang w:val="en-US"/>
        </w:rPr>
        <w:t>bifilar</w:t>
      </w:r>
      <w:r>
        <w:rPr>
          <w:rFonts w:ascii="Century Gothic" w:hAnsi="Century Gothic"/>
          <w:sz w:val="20"/>
          <w:szCs w:val="20"/>
        </w:rPr>
        <w:t>).</w:t>
      </w:r>
    </w:p>
    <w:p w:rsidR="0092663C" w:rsidRDefault="0092663C" w:rsidP="0092663C">
      <w:pPr>
        <w:ind w:left="360"/>
        <w:jc w:val="both"/>
        <w:rPr>
          <w:rFonts w:ascii="Century Gothic" w:hAnsi="Century Gothic"/>
          <w:sz w:val="20"/>
          <w:szCs w:val="20"/>
        </w:rPr>
      </w:pPr>
      <w:r>
        <w:rPr>
          <w:rFonts w:ascii="Century Gothic" w:hAnsi="Century Gothic"/>
          <w:sz w:val="20"/>
          <w:szCs w:val="20"/>
        </w:rPr>
        <w:t>Τα λοιπά ηλεκτροεξαρτήματα (ηλεκτρογωνίες , ηλεκτροταύ, ηλεκτροσυστολές κ.λ.π.) θα πρέπει:</w:t>
      </w:r>
    </w:p>
    <w:p w:rsidR="0092663C" w:rsidRDefault="0092663C" w:rsidP="0092663C">
      <w:pPr>
        <w:ind w:left="360" w:hanging="360"/>
        <w:jc w:val="both"/>
        <w:rPr>
          <w:rFonts w:ascii="Century Gothic" w:hAnsi="Century Gothic"/>
          <w:sz w:val="20"/>
          <w:szCs w:val="20"/>
        </w:rPr>
      </w:pPr>
      <w:r>
        <w:rPr>
          <w:rFonts w:ascii="Century Gothic" w:hAnsi="Century Gothic"/>
          <w:sz w:val="20"/>
          <w:szCs w:val="20"/>
        </w:rPr>
        <w:t xml:space="preserve">α) </w:t>
      </w:r>
      <w:r>
        <w:rPr>
          <w:rFonts w:ascii="Century Gothic" w:hAnsi="Century Gothic"/>
          <w:sz w:val="20"/>
          <w:szCs w:val="20"/>
        </w:rPr>
        <w:tab/>
        <w:t>Να συγκολλούνται πλήρως στον σωλήνα/ες σε μία φάση (ένα κύκλο χωρίς προθέρμανση) και θα πρέπει να είναι μονοκαλωδιακά (</w:t>
      </w:r>
      <w:r>
        <w:rPr>
          <w:rFonts w:ascii="Century Gothic" w:hAnsi="Century Gothic"/>
          <w:sz w:val="20"/>
          <w:szCs w:val="20"/>
          <w:lang w:val="en-US"/>
        </w:rPr>
        <w:t>monofilar</w:t>
      </w:r>
      <w:r>
        <w:rPr>
          <w:rFonts w:ascii="Century Gothic" w:hAnsi="Century Gothic"/>
          <w:sz w:val="20"/>
          <w:szCs w:val="20"/>
        </w:rPr>
        <w:t>) και όχι δικαλωδιακά (</w:t>
      </w:r>
      <w:r>
        <w:rPr>
          <w:rFonts w:ascii="Century Gothic" w:hAnsi="Century Gothic"/>
          <w:sz w:val="20"/>
          <w:szCs w:val="20"/>
          <w:lang w:val="en-US"/>
        </w:rPr>
        <w:t>bifilar</w:t>
      </w:r>
      <w:r>
        <w:rPr>
          <w:rFonts w:ascii="Century Gothic" w:hAnsi="Century Gothic"/>
          <w:sz w:val="20"/>
          <w:szCs w:val="20"/>
        </w:rPr>
        <w:t>), σε όλες τις διαμέτρους εώς και τη διάμετρο Φ180.</w:t>
      </w:r>
    </w:p>
    <w:p w:rsidR="0092663C" w:rsidRDefault="0092663C" w:rsidP="0092663C">
      <w:pPr>
        <w:ind w:left="360" w:hanging="360"/>
        <w:jc w:val="both"/>
        <w:rPr>
          <w:rFonts w:ascii="Century Gothic" w:hAnsi="Century Gothic"/>
          <w:sz w:val="20"/>
          <w:szCs w:val="20"/>
        </w:rPr>
      </w:pPr>
      <w:r>
        <w:rPr>
          <w:rFonts w:ascii="Century Gothic" w:hAnsi="Century Gothic"/>
          <w:sz w:val="20"/>
          <w:szCs w:val="20"/>
        </w:rPr>
        <w:t>β)</w:t>
      </w:r>
      <w:r>
        <w:rPr>
          <w:rFonts w:ascii="Century Gothic" w:hAnsi="Century Gothic"/>
          <w:sz w:val="20"/>
          <w:szCs w:val="20"/>
        </w:rPr>
        <w:tab/>
        <w:t>Για μεγαλύτερες διαμέτρους τα ηλεκτροεξαρτήματα θα πρέπει να συγκολλούνται πλήρως στον σωλήνα/ες σε δύο φάσεις (δύο κύκλους), χωρίς όμως προθέρμανση και θα πρέπει να είναι μονοκαλωδιακά (</w:t>
      </w:r>
      <w:r>
        <w:rPr>
          <w:rFonts w:ascii="Century Gothic" w:hAnsi="Century Gothic"/>
          <w:sz w:val="20"/>
          <w:szCs w:val="20"/>
          <w:lang w:val="en-US"/>
        </w:rPr>
        <w:t>monofilar</w:t>
      </w:r>
      <w:r>
        <w:rPr>
          <w:rFonts w:ascii="Century Gothic" w:hAnsi="Century Gothic"/>
          <w:sz w:val="20"/>
          <w:szCs w:val="20"/>
        </w:rPr>
        <w:t>) και όχι δικαλωδιακά (</w:t>
      </w:r>
      <w:r>
        <w:rPr>
          <w:rFonts w:ascii="Century Gothic" w:hAnsi="Century Gothic"/>
          <w:sz w:val="20"/>
          <w:szCs w:val="20"/>
          <w:lang w:val="en-US"/>
        </w:rPr>
        <w:t>bifilar</w:t>
      </w:r>
      <w:r>
        <w:rPr>
          <w:rFonts w:ascii="Century Gothic" w:hAnsi="Century Gothic"/>
          <w:sz w:val="20"/>
          <w:szCs w:val="20"/>
        </w:rPr>
        <w:t>).</w:t>
      </w:r>
    </w:p>
    <w:p w:rsidR="0092663C" w:rsidRDefault="0092663C" w:rsidP="0092663C">
      <w:pPr>
        <w:ind w:left="360"/>
        <w:jc w:val="both"/>
        <w:rPr>
          <w:rFonts w:ascii="Century Gothic" w:hAnsi="Century Gothic"/>
          <w:sz w:val="20"/>
          <w:szCs w:val="20"/>
        </w:rPr>
      </w:pPr>
      <w:r>
        <w:rPr>
          <w:rFonts w:ascii="Century Gothic" w:hAnsi="Century Gothic"/>
          <w:sz w:val="20"/>
          <w:szCs w:val="20"/>
        </w:rPr>
        <w:t xml:space="preserve">Οι ηλεκτροσέλλες θα πρέπει να αποτελούνται από ένα ή δύο τμήματα, αν είναι δύο τμημάτων το άνω τμήμα το οποίο συγκολλείται στον σωλήνα και το κάτω τμήμα-στηρίγματα του άνω τμήματος. Ειδικότερα: η κατασκευή των ηλεκτροσελλών θα πρέπει να είναι τέτοια ώστε να εξασφαλίζεται από την ίδια την κατασκευή της, η αναγκαία διαρκής σύσφιξη της ηλεκτροσέλλας στο σωλήνα (και όχι απλά η συγκράτηση της </w:t>
      </w:r>
      <w:r>
        <w:rPr>
          <w:rFonts w:ascii="Century Gothic" w:hAnsi="Century Gothic"/>
          <w:sz w:val="20"/>
          <w:szCs w:val="20"/>
        </w:rPr>
        <w:lastRenderedPageBreak/>
        <w:t xml:space="preserve">επάνω στον σωλήνα) κατά την φάση θέρμανσης και τήξης (εφαρμογή αναγκαίας πίεσης για την επιτυχή συγκόλληση), χωρίς να απαιτείται η χρήση ειδικού εργαλείου-ελατηρίου για την εφαρμογή της απαιτούμενης δύναμης σύσφιξης-συγκόλλησης του εξαρτήματος, για όλες τις διαμέτρους σωλήνων έως Φ250. Αν απαιτείται η χρήση ειδικού εργαλείου ο ανάδοχος υποχρεούται με έξοδα του όσα ειδικά εργαλεία ζητήσει η Υπηρεσία. </w:t>
      </w:r>
    </w:p>
    <w:p w:rsidR="0092663C" w:rsidRDefault="0092663C" w:rsidP="0092663C">
      <w:pPr>
        <w:ind w:left="360"/>
        <w:jc w:val="both"/>
        <w:rPr>
          <w:rFonts w:ascii="Century Gothic" w:hAnsi="Century Gothic"/>
          <w:sz w:val="20"/>
          <w:szCs w:val="20"/>
        </w:rPr>
      </w:pPr>
      <w:r>
        <w:rPr>
          <w:rFonts w:ascii="Century Gothic" w:hAnsi="Century Gothic"/>
          <w:sz w:val="20"/>
          <w:szCs w:val="20"/>
        </w:rPr>
        <w:t>Ηλεκτροσέλλες για την συγκόλληση των οποίων απαιτείται η χρήση ειδικού εργαλείου –ελατηρίου σύσφιξης γίνονται αποδεκτές για μεγαλύτερες διαμέτρους σωλήνων από Φ250.</w:t>
      </w:r>
    </w:p>
    <w:p w:rsidR="0092663C" w:rsidRDefault="0092663C" w:rsidP="0092663C">
      <w:pPr>
        <w:ind w:left="360"/>
        <w:jc w:val="both"/>
        <w:rPr>
          <w:rFonts w:ascii="Century Gothic" w:hAnsi="Century Gothic"/>
          <w:sz w:val="20"/>
          <w:szCs w:val="20"/>
        </w:rPr>
      </w:pPr>
      <w:r>
        <w:rPr>
          <w:rFonts w:ascii="Century Gothic" w:hAnsi="Century Gothic"/>
          <w:sz w:val="20"/>
          <w:szCs w:val="20"/>
        </w:rPr>
        <w:t>Οι προμηθευτές θα πρέπει με ειδική περιγραφή της διαδικασίας εφαρμογής της ηλεκτροσέλλας (διαδικασία τοποθέτησης, συγκράτησης, συγκόλλησης) να αποδεικνύει ότι για τις προσφερόμενες από αυτόν ηλεκτροσέλλες ισχύουν τα περιγραφόμενα στις ανωτέρω παραγράφους.</w:t>
      </w:r>
    </w:p>
    <w:p w:rsidR="0092663C" w:rsidRDefault="0092663C" w:rsidP="0092663C">
      <w:pPr>
        <w:ind w:left="360"/>
        <w:jc w:val="both"/>
        <w:rPr>
          <w:rFonts w:ascii="Century Gothic" w:hAnsi="Century Gothic"/>
          <w:sz w:val="20"/>
          <w:szCs w:val="20"/>
        </w:rPr>
      </w:pPr>
      <w:r>
        <w:rPr>
          <w:rFonts w:ascii="Century Gothic" w:hAnsi="Century Gothic"/>
          <w:sz w:val="20"/>
          <w:szCs w:val="20"/>
        </w:rPr>
        <w:t xml:space="preserve">Το άνω μέρος των ηλεκτροσελλών θα φέρει, διάταξη εξόδου με κοπτικό ή διάταξη εξόδου ευθέως άκρου, η οποία θα έχει δημιουργηθεί εργοστασιακά, με ταυτόχρονη έγχυση κατά την φάση έγχυσης του άνω μέρους της ηλεκτροσέλλας. Στο άνω μέρος των ηλεκτροσελλών θα μπορεί επίσης να διαμορφώνεται εργοστασιακά διάταξη ηλεκτρομούφας στην οποία θα προσαρμόζεται και θα συγκολλάτε διάταξη εξόδου με κοπτικό ή διάταξη εξόδου ευθέως άκρού με </w:t>
      </w:r>
      <w:r>
        <w:rPr>
          <w:rFonts w:ascii="Century Gothic" w:hAnsi="Century Gothic"/>
          <w:sz w:val="20"/>
          <w:szCs w:val="20"/>
          <w:lang w:val="en-US"/>
        </w:rPr>
        <w:t>electro</w:t>
      </w:r>
      <w:r w:rsidRPr="008A4FA2">
        <w:rPr>
          <w:rFonts w:ascii="Century Gothic" w:hAnsi="Century Gothic"/>
          <w:sz w:val="20"/>
          <w:szCs w:val="20"/>
        </w:rPr>
        <w:t xml:space="preserve"> </w:t>
      </w:r>
      <w:r>
        <w:rPr>
          <w:rFonts w:ascii="Century Gothic" w:hAnsi="Century Gothic"/>
          <w:sz w:val="20"/>
          <w:szCs w:val="20"/>
          <w:lang w:val="en-US"/>
        </w:rPr>
        <w:t>fusion</w:t>
      </w:r>
      <w:r>
        <w:rPr>
          <w:rFonts w:ascii="Century Gothic" w:hAnsi="Century Gothic"/>
          <w:sz w:val="20"/>
          <w:szCs w:val="20"/>
        </w:rPr>
        <w:t xml:space="preserve"> συγκόλληση στον αυτόν χρόνο με την συγκόλληση της ηλεκτροσέλλας στον σωλήνα.</w:t>
      </w:r>
    </w:p>
    <w:p w:rsidR="0092663C" w:rsidRDefault="0092663C" w:rsidP="0092663C">
      <w:pPr>
        <w:ind w:left="360"/>
        <w:jc w:val="both"/>
        <w:rPr>
          <w:rFonts w:ascii="Century Gothic" w:hAnsi="Century Gothic"/>
          <w:sz w:val="20"/>
          <w:szCs w:val="20"/>
        </w:rPr>
      </w:pPr>
      <w:r>
        <w:rPr>
          <w:rFonts w:ascii="Century Gothic" w:hAnsi="Century Gothic"/>
          <w:sz w:val="20"/>
          <w:szCs w:val="20"/>
        </w:rPr>
        <w:t>Ηλεκτροσέλλες με κοπτικό</w:t>
      </w:r>
    </w:p>
    <w:p w:rsidR="0092663C" w:rsidRDefault="0092663C" w:rsidP="0092663C">
      <w:pPr>
        <w:ind w:left="360"/>
        <w:jc w:val="both"/>
        <w:rPr>
          <w:rFonts w:ascii="Century Gothic" w:hAnsi="Century Gothic"/>
          <w:sz w:val="20"/>
          <w:szCs w:val="20"/>
        </w:rPr>
      </w:pPr>
      <w:r>
        <w:rPr>
          <w:rFonts w:ascii="Century Gothic" w:hAnsi="Century Gothic"/>
          <w:sz w:val="20"/>
          <w:szCs w:val="20"/>
        </w:rPr>
        <w:t>Η διάταξη εξόδου με κοπτικό της ηλεκτροσέλλας θα πρέπει να είναι τέτοια ώστε να διασφαλίζονται τα παρακάτω:</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Θα επιτυγχάνεται με ασφάλεια πλήρης διάτρηση σωλήνα από το ενσωματωμένο κοπτικό, κάτω από την καθορισμένη μέγιστη πίεση νερού και την αντίστοιχη θερμοκρασία περιβάλλοντος.</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Το κοπτικό θα είναι τέτοιας κατασκευής ώστε να διασφαλίζεται η απομάκρυνση του τεμαχίου σωλήνα που θα αποκόπτεται από το σημείο κοπής και η σταθερή συγκράτηση του από αυτό.</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  Μετά την διάτρηση του σωλήνα και την απομάνκρυση του κοπτικού σημείου διάτρησης και αφού το διατρητικό θα λαμβάνει την τελική του θέση, θα εξασφαλίζεται ότι θα είναι πλήρως ελεύθερη η δίοδος απαγωγής του νερού προς την έξοδο του κοπτικού.</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σχεδιασμός του κοπτικού θα είναι τέτοιος ώστε να εξασφαλίζεται ότι το διατρητικό θα λαμβάνει βεβαιωμένα την τελική του θέση (στην αντίθετη πλευρά του σημείου διάτρησης) και η στεγανότητα του άνω μέρους του κοπτικού θα είναι απόλυτη, χωρίς να απαιτείται η χρήση του υποκειμενικού κοχλιωτού εξαρτήματος με τον υπάρχοντα ελαστικό δακτύλιο.</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Το κοπτικό σέλλας πρέπει να είναι σχεδιασμένο ώστε να μπορεί να σφραγιστεί εκ νέου το σημείο της διάτρησης του σωλήνα, οπότε απαιτηθεί διακοπή ροής προς τον παροχετευτικό αγωγό.</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σωλήνας εξόδου του κοπτικού (ευθύγραμμος σωλήνας απαγωγής ) θα πρέπει να έχει μήκος τουλάχιστον ίσο με το μήκος της ηλεκτρομούφας διαμέτρου αντίστοιχης με αυτή του σωλήνα επαγωγής.</w:t>
      </w:r>
    </w:p>
    <w:p w:rsidR="0092663C" w:rsidRDefault="0092663C" w:rsidP="0092663C">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Η ελάχιστη διάμετρος του κοπτικού δεν πρέπει να είναι μικρότερη των 25 </w:t>
      </w:r>
      <w:r>
        <w:rPr>
          <w:rFonts w:ascii="Century Gothic" w:hAnsi="Century Gothic"/>
          <w:sz w:val="20"/>
          <w:szCs w:val="20"/>
          <w:lang w:val="en-US"/>
        </w:rPr>
        <w:t>mm</w:t>
      </w:r>
      <w:r>
        <w:rPr>
          <w:rFonts w:ascii="Century Gothic" w:hAnsi="Century Gothic"/>
          <w:sz w:val="20"/>
          <w:szCs w:val="20"/>
        </w:rPr>
        <w:t>. Ο προμηθευτής θα πρέπει με ειδική αναλυτική περιγραφή και σχέδια να υποδεικνύει τα παραπάνω.</w:t>
      </w:r>
    </w:p>
    <w:p w:rsidR="0092663C" w:rsidRDefault="0092663C" w:rsidP="0092663C">
      <w:pPr>
        <w:jc w:val="both"/>
        <w:rPr>
          <w:rFonts w:ascii="Century Gothic" w:hAnsi="Century Gothic"/>
          <w:sz w:val="20"/>
          <w:szCs w:val="20"/>
        </w:rPr>
      </w:pPr>
      <w:r>
        <w:rPr>
          <w:rFonts w:ascii="Century Gothic" w:hAnsi="Century Gothic"/>
          <w:sz w:val="20"/>
          <w:szCs w:val="20"/>
        </w:rPr>
        <w:t>Ηλεκτροσέλλες χωρίς κοπτικό</w:t>
      </w:r>
    </w:p>
    <w:p w:rsidR="0092663C" w:rsidRDefault="0092663C" w:rsidP="0092663C">
      <w:pPr>
        <w:jc w:val="both"/>
        <w:rPr>
          <w:rFonts w:ascii="Century Gothic" w:hAnsi="Century Gothic"/>
          <w:sz w:val="20"/>
          <w:szCs w:val="20"/>
        </w:rPr>
      </w:pPr>
      <w:r>
        <w:rPr>
          <w:rFonts w:ascii="Century Gothic" w:hAnsi="Century Gothic"/>
          <w:sz w:val="20"/>
          <w:szCs w:val="20"/>
        </w:rPr>
        <w:lastRenderedPageBreak/>
        <w:t xml:space="preserve">Η διάταξη εξόδου με χωρίς κοπτικό της ηλεκτροσέλλας θα πρέπει να είναι τέτοια ώστε να διασφαλίζονται τα παρακάτω: </w:t>
      </w:r>
    </w:p>
    <w:p w:rsidR="0092663C" w:rsidRDefault="0092663C" w:rsidP="0092663C">
      <w:pPr>
        <w:numPr>
          <w:ilvl w:val="0"/>
          <w:numId w:val="12"/>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Η ελάχιστη παράμετρος διάτρησης του σωλήνα θα είναι τουλάχιστον όση η εσωτερική διάμετρος του ευθέως άκρου της εξόδου της ηλεκτροσέλλας και πάντως όχι μικρότερη των 25 </w:t>
      </w:r>
      <w:r>
        <w:rPr>
          <w:rFonts w:ascii="Century Gothic" w:hAnsi="Century Gothic"/>
          <w:sz w:val="20"/>
          <w:szCs w:val="20"/>
          <w:lang w:val="en-US"/>
        </w:rPr>
        <w:t>mm</w:t>
      </w:r>
      <w:r>
        <w:rPr>
          <w:rFonts w:ascii="Century Gothic" w:hAnsi="Century Gothic"/>
          <w:sz w:val="20"/>
          <w:szCs w:val="20"/>
        </w:rPr>
        <w:t>.</w:t>
      </w:r>
    </w:p>
    <w:p w:rsidR="0092663C" w:rsidRDefault="0092663C" w:rsidP="0092663C">
      <w:pPr>
        <w:numPr>
          <w:ilvl w:val="0"/>
          <w:numId w:val="12"/>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σωλήνας εξόδου της ηλεκτροσέλλας (ευθύγραμμος σωλήνας απαγωγής) θα πρέπει να έχει μήκος τουλάχιστον ίσο με το μήκος της ηλεκτρομούφας διαμέτρου αντίστοιχης με αυτής του σωλήνα απαγωγής.</w:t>
      </w:r>
    </w:p>
    <w:p w:rsidR="0092663C" w:rsidRDefault="0092663C" w:rsidP="0092663C">
      <w:pPr>
        <w:jc w:val="both"/>
        <w:rPr>
          <w:rFonts w:ascii="Century Gothic" w:hAnsi="Century Gothic"/>
          <w:sz w:val="20"/>
          <w:szCs w:val="20"/>
        </w:rPr>
      </w:pPr>
    </w:p>
    <w:p w:rsidR="0092663C" w:rsidRDefault="0092663C" w:rsidP="0092663C">
      <w:pPr>
        <w:ind w:hanging="360"/>
        <w:jc w:val="both"/>
        <w:rPr>
          <w:rFonts w:ascii="Century Gothic" w:hAnsi="Century Gothic"/>
          <w:sz w:val="20"/>
          <w:szCs w:val="20"/>
          <w:u w:val="single"/>
        </w:rPr>
      </w:pPr>
      <w:r>
        <w:rPr>
          <w:rFonts w:ascii="Century Gothic" w:hAnsi="Century Gothic"/>
          <w:sz w:val="20"/>
          <w:szCs w:val="20"/>
        </w:rPr>
        <w:t xml:space="preserve">3.2 </w:t>
      </w:r>
      <w:r>
        <w:rPr>
          <w:rFonts w:ascii="Century Gothic" w:hAnsi="Century Gothic"/>
          <w:sz w:val="20"/>
          <w:szCs w:val="20"/>
        </w:rPr>
        <w:tab/>
      </w:r>
      <w:r>
        <w:rPr>
          <w:rFonts w:ascii="Century Gothic" w:hAnsi="Century Gothic"/>
          <w:sz w:val="20"/>
          <w:szCs w:val="20"/>
          <w:u w:val="single"/>
        </w:rPr>
        <w:t>Εξαρτήματα ευθέων άκρων</w:t>
      </w:r>
    </w:p>
    <w:p w:rsidR="0092663C" w:rsidRDefault="0092663C" w:rsidP="0092663C">
      <w:pPr>
        <w:jc w:val="both"/>
        <w:rPr>
          <w:rFonts w:ascii="Century Gothic" w:hAnsi="Century Gothic"/>
          <w:sz w:val="20"/>
          <w:szCs w:val="20"/>
        </w:rPr>
      </w:pPr>
      <w:r>
        <w:rPr>
          <w:rFonts w:ascii="Century Gothic" w:hAnsi="Century Gothic"/>
          <w:sz w:val="20"/>
          <w:szCs w:val="20"/>
        </w:rPr>
        <w:t>Τα εξαρτήματα ευθέων άκρων που θα προσφέρονται για την χρήση σε δίκτυα νερού, θα πρέπει να είναι κατασκευασμένα σύμφωνα με τα παρακάτω αναφερόμενα:</w:t>
      </w:r>
    </w:p>
    <w:p w:rsidR="0092663C" w:rsidRDefault="0092663C" w:rsidP="0092663C">
      <w:pPr>
        <w:jc w:val="both"/>
        <w:rPr>
          <w:rFonts w:ascii="Century Gothic" w:hAnsi="Century Gothic"/>
          <w:sz w:val="20"/>
          <w:szCs w:val="20"/>
        </w:rPr>
      </w:pPr>
      <w:r>
        <w:rPr>
          <w:rFonts w:ascii="Century Gothic" w:hAnsi="Century Gothic"/>
          <w:sz w:val="20"/>
          <w:szCs w:val="20"/>
        </w:rPr>
        <w:t>Θα είναι παραγωγής με έγχυση (</w:t>
      </w:r>
      <w:r>
        <w:rPr>
          <w:rFonts w:ascii="Century Gothic" w:hAnsi="Century Gothic"/>
          <w:sz w:val="20"/>
          <w:szCs w:val="20"/>
          <w:lang w:val="en-US"/>
        </w:rPr>
        <w:t>injection</w:t>
      </w:r>
      <w:r>
        <w:rPr>
          <w:rFonts w:ascii="Century Gothic" w:hAnsi="Century Gothic"/>
          <w:sz w:val="20"/>
          <w:szCs w:val="20"/>
        </w:rPr>
        <w:t xml:space="preserve">), αποκλειόμενης της προσφοράς χειροποίητων (συγκολλημένων με </w:t>
      </w:r>
      <w:r>
        <w:rPr>
          <w:rFonts w:ascii="Century Gothic" w:hAnsi="Century Gothic"/>
          <w:sz w:val="20"/>
          <w:szCs w:val="20"/>
          <w:lang w:val="en-US"/>
        </w:rPr>
        <w:t>butt</w:t>
      </w:r>
      <w:r>
        <w:rPr>
          <w:rFonts w:ascii="Century Gothic" w:hAnsi="Century Gothic"/>
          <w:sz w:val="20"/>
          <w:szCs w:val="20"/>
        </w:rPr>
        <w:t>-</w:t>
      </w:r>
      <w:r>
        <w:rPr>
          <w:rFonts w:ascii="Century Gothic" w:hAnsi="Century Gothic"/>
          <w:sz w:val="20"/>
          <w:szCs w:val="20"/>
          <w:lang w:val="en-US"/>
        </w:rPr>
        <w:t>welding</w:t>
      </w:r>
      <w:r>
        <w:rPr>
          <w:rFonts w:ascii="Century Gothic" w:hAnsi="Century Gothic"/>
          <w:sz w:val="20"/>
          <w:szCs w:val="20"/>
        </w:rPr>
        <w:t>)εξαρτημάτων.</w:t>
      </w:r>
    </w:p>
    <w:p w:rsidR="0092663C" w:rsidRDefault="0092663C" w:rsidP="0092663C">
      <w:pPr>
        <w:jc w:val="both"/>
        <w:rPr>
          <w:rFonts w:ascii="Century Gothic" w:hAnsi="Century Gothic"/>
          <w:sz w:val="20"/>
          <w:szCs w:val="20"/>
        </w:rPr>
      </w:pPr>
      <w:r>
        <w:rPr>
          <w:rFonts w:ascii="Century Gothic" w:hAnsi="Century Gothic"/>
          <w:sz w:val="20"/>
          <w:szCs w:val="20"/>
        </w:rPr>
        <w:t xml:space="preserve">Επίσης αποκλείεται η προσφορά </w:t>
      </w:r>
      <w:r>
        <w:rPr>
          <w:rFonts w:ascii="Century Gothic" w:hAnsi="Century Gothic"/>
          <w:sz w:val="20"/>
          <w:szCs w:val="20"/>
          <w:lang w:val="en-US"/>
        </w:rPr>
        <w:t>injection</w:t>
      </w:r>
      <w:r>
        <w:rPr>
          <w:rFonts w:ascii="Century Gothic" w:hAnsi="Century Gothic"/>
          <w:sz w:val="20"/>
          <w:szCs w:val="20"/>
        </w:rPr>
        <w:t xml:space="preserve"> συστολικών εξαρτημάτων στα οποία όμως παρεμβάλλεται οποιαδήποτε </w:t>
      </w:r>
      <w:r>
        <w:rPr>
          <w:rFonts w:ascii="Century Gothic" w:hAnsi="Century Gothic"/>
          <w:sz w:val="20"/>
          <w:szCs w:val="20"/>
          <w:lang w:val="en-US"/>
        </w:rPr>
        <w:t>butt</w:t>
      </w:r>
      <w:r>
        <w:rPr>
          <w:rFonts w:ascii="Century Gothic" w:hAnsi="Century Gothic"/>
          <w:sz w:val="20"/>
          <w:szCs w:val="20"/>
        </w:rPr>
        <w:t>-</w:t>
      </w:r>
      <w:r>
        <w:rPr>
          <w:rFonts w:ascii="Century Gothic" w:hAnsi="Century Gothic"/>
          <w:sz w:val="20"/>
          <w:szCs w:val="20"/>
          <w:lang w:val="en-US"/>
        </w:rPr>
        <w:t>welding</w:t>
      </w:r>
      <w:r>
        <w:rPr>
          <w:rFonts w:ascii="Century Gothic" w:hAnsi="Century Gothic"/>
          <w:sz w:val="20"/>
          <w:szCs w:val="20"/>
        </w:rPr>
        <w:t xml:space="preserve"> συγκόλληση για την επίτευξη του τελικού συστολικού αποτελέσματος, τα εξαρτήματα θα είναι δηλαδή ενιαίας έγχυσης.</w:t>
      </w:r>
    </w:p>
    <w:p w:rsidR="0092663C" w:rsidRDefault="0092663C" w:rsidP="0092663C">
      <w:pPr>
        <w:jc w:val="both"/>
        <w:rPr>
          <w:rFonts w:ascii="Century Gothic" w:hAnsi="Century Gothic"/>
          <w:sz w:val="20"/>
          <w:szCs w:val="20"/>
        </w:rPr>
      </w:pPr>
      <w:r>
        <w:rPr>
          <w:rFonts w:ascii="Century Gothic" w:hAnsi="Century Gothic"/>
          <w:sz w:val="20"/>
          <w:szCs w:val="20"/>
        </w:rPr>
        <w:t xml:space="preserve">Θα πρέπει να είναι κατάλληλα για </w:t>
      </w:r>
      <w:r>
        <w:rPr>
          <w:rFonts w:ascii="Century Gothic" w:hAnsi="Century Gothic"/>
          <w:sz w:val="20"/>
          <w:szCs w:val="20"/>
          <w:lang w:val="en-US"/>
        </w:rPr>
        <w:t>electro</w:t>
      </w:r>
      <w:r w:rsidRPr="008A4FA2">
        <w:rPr>
          <w:rFonts w:ascii="Century Gothic" w:hAnsi="Century Gothic"/>
          <w:sz w:val="20"/>
          <w:szCs w:val="20"/>
        </w:rPr>
        <w:t xml:space="preserve"> </w:t>
      </w:r>
      <w:r>
        <w:rPr>
          <w:rFonts w:ascii="Century Gothic" w:hAnsi="Century Gothic"/>
          <w:sz w:val="20"/>
          <w:szCs w:val="20"/>
          <w:lang w:val="en-US"/>
        </w:rPr>
        <w:t>fusion</w:t>
      </w:r>
      <w:r>
        <w:rPr>
          <w:rFonts w:ascii="Century Gothic" w:hAnsi="Century Gothic"/>
          <w:sz w:val="20"/>
          <w:szCs w:val="20"/>
        </w:rPr>
        <w:t xml:space="preserve"> συγκόλληση. Ειδικότερα σημειώνεται ότι το καθαρό μήκος της κάθε συγκολλούμενης πλευράς θα πρέπει να είναι τουλάχιστον ίσο με το συνολικό μήκος της αντίστοιχης διαμέτρου ηλεκτρομούφας.</w:t>
      </w:r>
    </w:p>
    <w:p w:rsidR="0092663C" w:rsidRDefault="0092663C" w:rsidP="0092663C">
      <w:pPr>
        <w:jc w:val="both"/>
        <w:rPr>
          <w:rFonts w:ascii="Century Gothic" w:hAnsi="Century Gothic"/>
          <w:sz w:val="20"/>
          <w:szCs w:val="20"/>
        </w:rPr>
      </w:pPr>
    </w:p>
    <w:p w:rsidR="0092663C" w:rsidRDefault="0092663C" w:rsidP="0092663C">
      <w:pPr>
        <w:ind w:hanging="360"/>
        <w:jc w:val="both"/>
        <w:rPr>
          <w:rFonts w:ascii="Century Gothic" w:hAnsi="Century Gothic"/>
          <w:sz w:val="20"/>
          <w:szCs w:val="20"/>
          <w:u w:val="single"/>
        </w:rPr>
      </w:pPr>
      <w:r>
        <w:rPr>
          <w:rFonts w:ascii="Century Gothic" w:hAnsi="Century Gothic"/>
          <w:sz w:val="20"/>
          <w:szCs w:val="20"/>
        </w:rPr>
        <w:t>3.3</w:t>
      </w:r>
      <w:r>
        <w:rPr>
          <w:rFonts w:ascii="Century Gothic" w:hAnsi="Century Gothic"/>
          <w:sz w:val="20"/>
          <w:szCs w:val="20"/>
        </w:rPr>
        <w:tab/>
      </w:r>
      <w:r>
        <w:rPr>
          <w:rFonts w:ascii="Century Gothic" w:hAnsi="Century Gothic"/>
          <w:sz w:val="20"/>
          <w:szCs w:val="20"/>
          <w:u w:val="single"/>
        </w:rPr>
        <w:t xml:space="preserve">Εξαρτήματα μετάβασης </w:t>
      </w:r>
    </w:p>
    <w:p w:rsidR="0092663C" w:rsidRDefault="0092663C" w:rsidP="0092663C">
      <w:pPr>
        <w:jc w:val="both"/>
        <w:rPr>
          <w:rFonts w:ascii="Century Gothic" w:hAnsi="Century Gothic"/>
          <w:sz w:val="20"/>
          <w:szCs w:val="20"/>
        </w:rPr>
      </w:pPr>
      <w:r>
        <w:rPr>
          <w:rFonts w:ascii="Century Gothic" w:hAnsi="Century Gothic"/>
          <w:sz w:val="20"/>
          <w:szCs w:val="20"/>
        </w:rPr>
        <w:t>Ως εξαρτήματα μετάβασης ορίζονται στην παρούσα και γίνονται αποδεκτά τα εξαρτήματα τα οποία στο ένα άκρο τους έχουν ορείχαλκο σπείρωμα ή σπείρωμα από ανοξείδωτο χάλυβα 1,4305 και στο άλλο πολυαιθυλένιο κατά τα ανωτέρω. Ειδικότερα ορίζεται:</w:t>
      </w:r>
    </w:p>
    <w:p w:rsidR="0092663C" w:rsidRDefault="0092663C" w:rsidP="0092663C">
      <w:pPr>
        <w:jc w:val="both"/>
        <w:rPr>
          <w:rFonts w:ascii="Century Gothic" w:hAnsi="Century Gothic"/>
          <w:sz w:val="20"/>
          <w:szCs w:val="20"/>
        </w:rPr>
      </w:pPr>
      <w:r>
        <w:rPr>
          <w:rFonts w:ascii="Century Gothic" w:hAnsi="Century Gothic"/>
          <w:sz w:val="20"/>
          <w:szCs w:val="20"/>
        </w:rPr>
        <w:t>Το ευθύ τμήμα των εξαρτημάτων μετάβασης (</w:t>
      </w:r>
      <w:r>
        <w:rPr>
          <w:rFonts w:ascii="Century Gothic" w:hAnsi="Century Gothic"/>
          <w:sz w:val="20"/>
          <w:szCs w:val="20"/>
          <w:lang w:val="en-US"/>
        </w:rPr>
        <w:t>transition</w:t>
      </w:r>
      <w:r w:rsidRPr="008A4FA2">
        <w:rPr>
          <w:rFonts w:ascii="Century Gothic" w:hAnsi="Century Gothic"/>
          <w:sz w:val="20"/>
          <w:szCs w:val="20"/>
        </w:rPr>
        <w:t xml:space="preserve"> </w:t>
      </w:r>
      <w:r>
        <w:rPr>
          <w:rFonts w:ascii="Century Gothic" w:hAnsi="Century Gothic"/>
          <w:sz w:val="20"/>
          <w:szCs w:val="20"/>
          <w:lang w:val="en-US"/>
        </w:rPr>
        <w:t>adaptor</w:t>
      </w:r>
      <w:r>
        <w:rPr>
          <w:rFonts w:ascii="Century Gothic" w:hAnsi="Century Gothic"/>
          <w:sz w:val="20"/>
          <w:szCs w:val="20"/>
        </w:rPr>
        <w:t xml:space="preserve">) που προορίζεται για συγκόλληση με τα ηλεκτροεξαρτήματα, θα είναι από πολυαιθυλένιο, που θα έχει τα χαρακτηριστικά που ζητούνται από την παρούσα τεχνική προδιαγραφή, καθώς και τα λοιπά χαρακτηριστικά που στην παρούσα απαιτούνται για τα εξαρτήματα ευθέων άκρων.  </w:t>
      </w:r>
    </w:p>
    <w:p w:rsidR="0092663C" w:rsidRPr="00BE4EE9" w:rsidRDefault="0092663C" w:rsidP="0092663C">
      <w:pPr>
        <w:rPr>
          <w:rFonts w:ascii="Century Gothic" w:hAnsi="Century Gothic"/>
          <w:b/>
          <w:sz w:val="20"/>
          <w:szCs w:val="20"/>
        </w:rPr>
      </w:pPr>
      <w:r>
        <w:rPr>
          <w:rFonts w:ascii="Century Gothic" w:hAnsi="Century Gothic"/>
          <w:sz w:val="20"/>
          <w:szCs w:val="20"/>
        </w:rPr>
        <w:t xml:space="preserve"> </w:t>
      </w:r>
    </w:p>
    <w:p w:rsidR="0092663C" w:rsidRPr="00BE4EE9" w:rsidRDefault="0092663C" w:rsidP="0092663C">
      <w:pPr>
        <w:jc w:val="center"/>
        <w:rPr>
          <w:rFonts w:ascii="Century Gothic" w:hAnsi="Century Gothic"/>
          <w:b/>
          <w:sz w:val="20"/>
          <w:szCs w:val="20"/>
        </w:rPr>
      </w:pPr>
    </w:p>
    <w:p w:rsidR="0092663C" w:rsidRDefault="0092663C" w:rsidP="0092663C">
      <w:pPr>
        <w:jc w:val="center"/>
        <w:rPr>
          <w:rFonts w:ascii="Century Gothic" w:hAnsi="Century Gothic"/>
          <w:b/>
          <w:sz w:val="20"/>
          <w:szCs w:val="20"/>
        </w:rPr>
      </w:pPr>
      <w:r>
        <w:rPr>
          <w:rFonts w:ascii="Century Gothic" w:hAnsi="Century Gothic"/>
          <w:b/>
          <w:sz w:val="20"/>
          <w:szCs w:val="20"/>
        </w:rPr>
        <w:t>ΤΕΧΝΙΚΗ ΠΡΟΔΙΑΓΡΑΦΗ 11 (ΤΠ 11)</w:t>
      </w:r>
    </w:p>
    <w:p w:rsidR="0092663C" w:rsidRDefault="0092663C" w:rsidP="0092663C">
      <w:pPr>
        <w:jc w:val="center"/>
        <w:rPr>
          <w:rFonts w:ascii="Century Gothic" w:hAnsi="Century Gothic"/>
          <w:b/>
          <w:sz w:val="20"/>
          <w:szCs w:val="20"/>
        </w:rPr>
      </w:pPr>
      <w:r>
        <w:rPr>
          <w:rFonts w:ascii="Century Gothic" w:hAnsi="Century Gothic"/>
          <w:b/>
          <w:sz w:val="20"/>
          <w:szCs w:val="20"/>
        </w:rPr>
        <w:t xml:space="preserve">ΣΩΛΗΝΕΣ ΑΠΟΧΕΤΕΥΣΗΣ </w:t>
      </w:r>
      <w:r>
        <w:rPr>
          <w:rFonts w:ascii="Century Gothic" w:hAnsi="Century Gothic"/>
          <w:b/>
          <w:sz w:val="20"/>
          <w:szCs w:val="20"/>
          <w:lang w:val="en-US"/>
        </w:rPr>
        <w:t>U</w:t>
      </w:r>
      <w:r>
        <w:rPr>
          <w:rFonts w:ascii="Century Gothic" w:hAnsi="Century Gothic"/>
          <w:b/>
          <w:sz w:val="20"/>
          <w:szCs w:val="20"/>
        </w:rPr>
        <w:t>-</w:t>
      </w:r>
      <w:r>
        <w:rPr>
          <w:rFonts w:ascii="Century Gothic" w:hAnsi="Century Gothic"/>
          <w:b/>
          <w:sz w:val="20"/>
          <w:szCs w:val="20"/>
          <w:lang w:val="en-US"/>
        </w:rPr>
        <w:t>PVC</w:t>
      </w:r>
    </w:p>
    <w:p w:rsidR="0092663C" w:rsidRDefault="0092663C" w:rsidP="0092663C">
      <w:pPr>
        <w:jc w:val="center"/>
        <w:rPr>
          <w:rFonts w:ascii="Century Gothic" w:hAnsi="Century Gothic"/>
          <w:b/>
          <w:sz w:val="20"/>
          <w:szCs w:val="20"/>
        </w:rPr>
      </w:pPr>
    </w:p>
    <w:p w:rsidR="0092663C" w:rsidRDefault="0092663C" w:rsidP="0092663C">
      <w:pPr>
        <w:tabs>
          <w:tab w:val="left" w:pos="360"/>
        </w:tabs>
        <w:jc w:val="both"/>
        <w:rPr>
          <w:rFonts w:ascii="Century Gothic" w:hAnsi="Century Gothic"/>
          <w:sz w:val="20"/>
          <w:szCs w:val="20"/>
        </w:rPr>
      </w:pPr>
      <w:r>
        <w:rPr>
          <w:rFonts w:ascii="Century Gothic" w:hAnsi="Century Gothic"/>
          <w:sz w:val="20"/>
          <w:szCs w:val="20"/>
        </w:rPr>
        <w:t xml:space="preserve">Σωλήνες αποχέτευσης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από μη πλαστικοποιημένο </w:t>
      </w:r>
      <w:r>
        <w:rPr>
          <w:rFonts w:ascii="Century Gothic" w:hAnsi="Century Gothic"/>
          <w:sz w:val="20"/>
          <w:szCs w:val="20"/>
          <w:lang w:val="en-US"/>
        </w:rPr>
        <w:t>PVC</w:t>
      </w:r>
      <w:r>
        <w:rPr>
          <w:rFonts w:ascii="Century Gothic" w:hAnsi="Century Gothic"/>
          <w:sz w:val="20"/>
          <w:szCs w:val="20"/>
        </w:rPr>
        <w:t>-</w:t>
      </w:r>
      <w:r>
        <w:rPr>
          <w:rFonts w:ascii="Century Gothic" w:hAnsi="Century Gothic"/>
          <w:sz w:val="20"/>
          <w:szCs w:val="20"/>
          <w:lang w:val="en-US"/>
        </w:rPr>
        <w:t>U</w:t>
      </w:r>
      <w:r>
        <w:rPr>
          <w:rFonts w:ascii="Century Gothic" w:hAnsi="Century Gothic"/>
          <w:sz w:val="20"/>
          <w:szCs w:val="20"/>
        </w:rPr>
        <w:t xml:space="preserve"> συμπαγούς τοιχώματος, κατά ΕΛΟΤ ΕΝ 1401-1, σύμφωνα με την </w:t>
      </w:r>
      <w:r>
        <w:rPr>
          <w:rFonts w:ascii="Century Gothic" w:hAnsi="Century Gothic"/>
          <w:b/>
          <w:sz w:val="20"/>
          <w:szCs w:val="20"/>
        </w:rPr>
        <w:t>ΕΤΕΠ 1501-08-06-02-02</w:t>
      </w:r>
      <w:r>
        <w:rPr>
          <w:rFonts w:ascii="Century Gothic" w:hAnsi="Century Gothic"/>
          <w:sz w:val="20"/>
          <w:szCs w:val="20"/>
        </w:rPr>
        <w:t xml:space="preserve"> «Δίκτυα αποχέτευσης από σωλήνες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w:t>
      </w:r>
      <w:r>
        <w:rPr>
          <w:rFonts w:ascii="Century Gothic" w:hAnsi="Century Gothic"/>
          <w:sz w:val="20"/>
          <w:szCs w:val="20"/>
          <w:u w:val="single"/>
        </w:rPr>
        <w:t>μόνο</w:t>
      </w:r>
      <w:r>
        <w:rPr>
          <w:rFonts w:ascii="Century Gothic" w:hAnsi="Century Gothic"/>
          <w:sz w:val="20"/>
          <w:szCs w:val="20"/>
        </w:rPr>
        <w:t xml:space="preserve"> σε ότι αφορά τις απαιτήσεις, την μεταφορά, τους ελέγχους &amp; τα πιστοποιητικά (των σωλήνων)</w:t>
      </w:r>
    </w:p>
    <w:p w:rsidR="002C54CD" w:rsidRPr="006F61B3" w:rsidRDefault="002C54CD" w:rsidP="002C54CD">
      <w:pPr>
        <w:jc w:val="center"/>
        <w:rPr>
          <w:rFonts w:ascii="Century Gothic" w:hAnsi="Century Gothic"/>
          <w:b/>
          <w:sz w:val="20"/>
          <w:szCs w:val="20"/>
        </w:rPr>
      </w:pPr>
      <w:r w:rsidRPr="006F61B3">
        <w:rPr>
          <w:rFonts w:ascii="Century Gothic" w:hAnsi="Century Gothic"/>
          <w:b/>
          <w:sz w:val="20"/>
          <w:szCs w:val="20"/>
        </w:rPr>
        <w:lastRenderedPageBreak/>
        <w:t xml:space="preserve">ΤΕΧΝΙΚΗ ΠΡΟΔΙΑΓΡΑΦΗ </w:t>
      </w:r>
      <w:r w:rsidRPr="00BF13EF">
        <w:rPr>
          <w:rFonts w:ascii="Century Gothic" w:hAnsi="Century Gothic"/>
          <w:b/>
          <w:sz w:val="20"/>
          <w:szCs w:val="20"/>
        </w:rPr>
        <w:t>1</w:t>
      </w:r>
      <w:r>
        <w:rPr>
          <w:rFonts w:ascii="Century Gothic" w:hAnsi="Century Gothic"/>
          <w:b/>
          <w:sz w:val="20"/>
          <w:szCs w:val="20"/>
        </w:rPr>
        <w:t xml:space="preserve">4 </w:t>
      </w:r>
      <w:r w:rsidRPr="006F61B3">
        <w:rPr>
          <w:rFonts w:ascii="Century Gothic" w:hAnsi="Century Gothic"/>
          <w:b/>
          <w:sz w:val="20"/>
          <w:szCs w:val="20"/>
        </w:rPr>
        <w:t xml:space="preserve">(ΤΠ </w:t>
      </w:r>
      <w:r w:rsidRPr="00BF13EF">
        <w:rPr>
          <w:rFonts w:ascii="Century Gothic" w:hAnsi="Century Gothic"/>
          <w:b/>
          <w:sz w:val="20"/>
          <w:szCs w:val="20"/>
        </w:rPr>
        <w:t>1</w:t>
      </w:r>
      <w:r>
        <w:rPr>
          <w:rFonts w:ascii="Century Gothic" w:hAnsi="Century Gothic"/>
          <w:b/>
          <w:sz w:val="20"/>
          <w:szCs w:val="20"/>
        </w:rPr>
        <w:t>4</w:t>
      </w:r>
      <w:r w:rsidRPr="006F61B3">
        <w:rPr>
          <w:rFonts w:ascii="Century Gothic" w:hAnsi="Century Gothic"/>
          <w:b/>
          <w:sz w:val="20"/>
          <w:szCs w:val="20"/>
        </w:rPr>
        <w:t>)</w:t>
      </w:r>
    </w:p>
    <w:p w:rsidR="002C54CD" w:rsidRDefault="002C54CD" w:rsidP="002C54CD">
      <w:pPr>
        <w:jc w:val="both"/>
        <w:rPr>
          <w:rFonts w:ascii="Century Gothic" w:hAnsi="Century Gothic"/>
          <w:b/>
          <w:sz w:val="20"/>
          <w:szCs w:val="20"/>
        </w:rPr>
      </w:pPr>
      <w:r w:rsidRPr="00BF13EF">
        <w:rPr>
          <w:b/>
        </w:rPr>
        <w:t xml:space="preserve">                                            </w:t>
      </w:r>
      <w:r>
        <w:rPr>
          <w:b/>
        </w:rPr>
        <w:t xml:space="preserve">  </w:t>
      </w:r>
      <w:r w:rsidRPr="00BF13EF">
        <w:rPr>
          <w:b/>
        </w:rPr>
        <w:t xml:space="preserve"> </w:t>
      </w:r>
      <w:r w:rsidRPr="00BF13EF">
        <w:rPr>
          <w:b/>
          <w:i/>
        </w:rPr>
        <w:t xml:space="preserve"> </w:t>
      </w:r>
      <w:r>
        <w:rPr>
          <w:b/>
          <w:i/>
        </w:rPr>
        <w:t xml:space="preserve">                 </w:t>
      </w:r>
      <w:r w:rsidRPr="00BF13EF">
        <w:rPr>
          <w:rFonts w:ascii="Century Gothic" w:hAnsi="Century Gothic"/>
          <w:b/>
          <w:sz w:val="20"/>
          <w:szCs w:val="20"/>
        </w:rPr>
        <w:t>∆ΙΚΛΕΙ∆ΕΣ ΧΥΤΟΣΙΔΗΡΕΣ ΣΥΡΤΑΡΩΤΕΣ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 xml:space="preserve"> κατασκευή των δικλείδων θα είναι τέτοια ώστε να εξασφαλίζεται απόλυτη στεγανότητα κατά το κλείσιµο και προς τις δύο πλευρές (ανάντη και κατάντη). Κατ’ εξαίρεση οι δικλείδες εκκένωσης επιτρέπεται να φέρουν παρεμβύσματα στεγανοποίησης </w:t>
      </w:r>
      <w:r>
        <w:rPr>
          <w:rFonts w:ascii="Century Gothic" w:hAnsi="Century Gothic"/>
          <w:sz w:val="20"/>
          <w:szCs w:val="20"/>
        </w:rPr>
        <w:t>μό</w:t>
      </w:r>
      <w:r w:rsidRPr="00BF13EF">
        <w:rPr>
          <w:rFonts w:ascii="Century Gothic" w:hAnsi="Century Gothic"/>
          <w:sz w:val="20"/>
          <w:szCs w:val="20"/>
        </w:rPr>
        <w:t>νον από την µία πλευρά.</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 xml:space="preserve">Οι δικλείδες θα πρέπει επίσης να είναι µμακρόχρονης και </w:t>
      </w:r>
      <w:r>
        <w:rPr>
          <w:rFonts w:ascii="Century Gothic" w:hAnsi="Century Gothic"/>
          <w:sz w:val="20"/>
          <w:szCs w:val="20"/>
        </w:rPr>
        <w:t>ομ</w:t>
      </w:r>
      <w:r w:rsidRPr="00BF13EF">
        <w:rPr>
          <w:rFonts w:ascii="Century Gothic" w:hAnsi="Century Gothic"/>
          <w:sz w:val="20"/>
          <w:szCs w:val="20"/>
        </w:rPr>
        <w:t>αλής λειτουργίας και να έχουν ελάχιστες απαιτήσεις συντήρησης.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 xml:space="preserve">Η πίεση λειτουργίας τους θα είναι 10 ή 16 atm </w:t>
      </w:r>
      <w:r>
        <w:rPr>
          <w:rFonts w:ascii="Century Gothic" w:hAnsi="Century Gothic"/>
          <w:sz w:val="20"/>
          <w:szCs w:val="20"/>
        </w:rPr>
        <w:t>σύμφωνα</w:t>
      </w:r>
      <w:r w:rsidRPr="00BF13EF">
        <w:rPr>
          <w:rFonts w:ascii="Century Gothic" w:hAnsi="Century Gothic"/>
          <w:sz w:val="20"/>
          <w:szCs w:val="20"/>
        </w:rPr>
        <w:t xml:space="preserve"> µε την εγκεκριμένη </w:t>
      </w:r>
      <w:r>
        <w:rPr>
          <w:rFonts w:ascii="Century Gothic" w:hAnsi="Century Gothic"/>
          <w:sz w:val="20"/>
          <w:szCs w:val="20"/>
        </w:rPr>
        <w:t>με</w:t>
      </w:r>
      <w:r w:rsidRPr="00BF13EF">
        <w:rPr>
          <w:rFonts w:ascii="Century Gothic" w:hAnsi="Century Gothic"/>
          <w:sz w:val="20"/>
          <w:szCs w:val="20"/>
        </w:rPr>
        <w:t>λέτη. (Συνήθως δεν εφαρμόζονται συρταρωτές δικλείδες σε δίκτυα που λειτουργούν µε υψηλότερες πιέσεις).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 xml:space="preserve">Οι δικλείδες θα είναι κατασκευασμένες </w:t>
      </w:r>
      <w:r>
        <w:rPr>
          <w:rFonts w:ascii="Century Gothic" w:hAnsi="Century Gothic"/>
          <w:sz w:val="20"/>
          <w:szCs w:val="20"/>
        </w:rPr>
        <w:t>σύμφωνα</w:t>
      </w:r>
      <w:r w:rsidRPr="00BF13EF">
        <w:rPr>
          <w:rFonts w:ascii="Century Gothic" w:hAnsi="Century Gothic"/>
          <w:sz w:val="20"/>
          <w:szCs w:val="20"/>
        </w:rPr>
        <w:t xml:space="preserve"> µε το πρότυπο ΙS0 5996:1984-12 µε ελαστική έ</w:t>
      </w:r>
      <w:r>
        <w:rPr>
          <w:rFonts w:ascii="Century Gothic" w:hAnsi="Century Gothic"/>
          <w:sz w:val="20"/>
          <w:szCs w:val="20"/>
        </w:rPr>
        <w:t>μ</w:t>
      </w:r>
      <w:r w:rsidRPr="00BF13EF">
        <w:rPr>
          <w:rFonts w:ascii="Century Gothic" w:hAnsi="Century Gothic"/>
          <w:sz w:val="20"/>
          <w:szCs w:val="20"/>
        </w:rPr>
        <w:t>φραξη και ωτίδες.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Το σώ</w:t>
      </w:r>
      <w:r>
        <w:rPr>
          <w:rFonts w:ascii="Century Gothic" w:hAnsi="Century Gothic"/>
          <w:sz w:val="20"/>
          <w:szCs w:val="20"/>
        </w:rPr>
        <w:t>μ</w:t>
      </w:r>
      <w:r w:rsidRPr="00BF13EF">
        <w:rPr>
          <w:rFonts w:ascii="Century Gothic" w:hAnsi="Century Gothic"/>
          <w:sz w:val="20"/>
          <w:szCs w:val="20"/>
        </w:rPr>
        <w:t xml:space="preserve">α της δικλείδας θα έχει υποχρεωτικά ενδείξεις </w:t>
      </w:r>
      <w:r>
        <w:rPr>
          <w:rFonts w:ascii="Century Gothic" w:hAnsi="Century Gothic"/>
          <w:sz w:val="20"/>
          <w:szCs w:val="20"/>
        </w:rPr>
        <w:t>σύμφωνα</w:t>
      </w:r>
      <w:r w:rsidRPr="00BF13EF">
        <w:rPr>
          <w:rFonts w:ascii="Century Gothic" w:hAnsi="Century Gothic"/>
          <w:sz w:val="20"/>
          <w:szCs w:val="20"/>
        </w:rPr>
        <w:t xml:space="preserve"> µε το πρότυπο ISO 5209:1977-08 για την ονο</w:t>
      </w:r>
      <w:r>
        <w:rPr>
          <w:rFonts w:ascii="Century Gothic" w:hAnsi="Century Gothic"/>
          <w:sz w:val="20"/>
          <w:szCs w:val="20"/>
        </w:rPr>
        <w:t>μ</w:t>
      </w:r>
      <w:r w:rsidRPr="00BF13EF">
        <w:rPr>
          <w:rFonts w:ascii="Century Gothic" w:hAnsi="Century Gothic"/>
          <w:sz w:val="20"/>
          <w:szCs w:val="20"/>
        </w:rPr>
        <w:t>αστική διά</w:t>
      </w:r>
      <w:r>
        <w:rPr>
          <w:rFonts w:ascii="Century Gothic" w:hAnsi="Century Gothic"/>
          <w:sz w:val="20"/>
          <w:szCs w:val="20"/>
        </w:rPr>
        <w:t>μ</w:t>
      </w:r>
      <w:r w:rsidRPr="00BF13EF">
        <w:rPr>
          <w:rFonts w:ascii="Century Gothic" w:hAnsi="Century Gothic"/>
          <w:sz w:val="20"/>
          <w:szCs w:val="20"/>
        </w:rPr>
        <w:t xml:space="preserve">ετρο (DN και </w:t>
      </w:r>
      <w:r>
        <w:rPr>
          <w:rFonts w:ascii="Century Gothic" w:hAnsi="Century Gothic"/>
          <w:sz w:val="20"/>
          <w:szCs w:val="20"/>
        </w:rPr>
        <w:t>μέ</w:t>
      </w:r>
      <w:r w:rsidRPr="00BF13EF">
        <w:rPr>
          <w:rFonts w:ascii="Century Gothic" w:hAnsi="Century Gothic"/>
          <w:sz w:val="20"/>
          <w:szCs w:val="20"/>
        </w:rPr>
        <w:t>γεθος), την ονο</w:t>
      </w:r>
      <w:r>
        <w:rPr>
          <w:rFonts w:ascii="Century Gothic" w:hAnsi="Century Gothic"/>
          <w:sz w:val="20"/>
          <w:szCs w:val="20"/>
        </w:rPr>
        <w:t>μ</w:t>
      </w:r>
      <w:r w:rsidRPr="00BF13EF">
        <w:rPr>
          <w:rFonts w:ascii="Century Gothic" w:hAnsi="Century Gothic"/>
          <w:sz w:val="20"/>
          <w:szCs w:val="20"/>
        </w:rPr>
        <w:t>αστική πίεση (ΡΝ), ένδειξη για το υλικό του σώ</w:t>
      </w:r>
      <w:r>
        <w:rPr>
          <w:rFonts w:ascii="Century Gothic" w:hAnsi="Century Gothic"/>
          <w:sz w:val="20"/>
          <w:szCs w:val="20"/>
        </w:rPr>
        <w:t>μ</w:t>
      </w:r>
      <w:r w:rsidRPr="00BF13EF">
        <w:rPr>
          <w:rFonts w:ascii="Century Gothic" w:hAnsi="Century Gothic"/>
          <w:sz w:val="20"/>
          <w:szCs w:val="20"/>
        </w:rPr>
        <w:t>ατος, σή</w:t>
      </w:r>
      <w:r>
        <w:rPr>
          <w:rFonts w:ascii="Century Gothic" w:hAnsi="Century Gothic"/>
          <w:sz w:val="20"/>
          <w:szCs w:val="20"/>
        </w:rPr>
        <w:t>μ</w:t>
      </w:r>
      <w:r w:rsidRPr="00BF13EF">
        <w:rPr>
          <w:rFonts w:ascii="Century Gothic" w:hAnsi="Century Gothic"/>
          <w:sz w:val="20"/>
          <w:szCs w:val="20"/>
        </w:rPr>
        <w:t>α ή επωνυ</w:t>
      </w:r>
      <w:r>
        <w:rPr>
          <w:rFonts w:ascii="Century Gothic" w:hAnsi="Century Gothic"/>
          <w:sz w:val="20"/>
          <w:szCs w:val="20"/>
        </w:rPr>
        <w:t>μ</w:t>
      </w:r>
      <w:r w:rsidRPr="00BF13EF">
        <w:rPr>
          <w:rFonts w:ascii="Century Gothic" w:hAnsi="Century Gothic"/>
          <w:sz w:val="20"/>
          <w:szCs w:val="20"/>
        </w:rPr>
        <w:t>ία κατασκευαστή και αριθ</w:t>
      </w:r>
      <w:r>
        <w:rPr>
          <w:rFonts w:ascii="Century Gothic" w:hAnsi="Century Gothic"/>
          <w:sz w:val="20"/>
          <w:szCs w:val="20"/>
        </w:rPr>
        <w:t>μ</w:t>
      </w:r>
      <w:r w:rsidRPr="00BF13EF">
        <w:rPr>
          <w:rFonts w:ascii="Century Gothic" w:hAnsi="Century Gothic"/>
          <w:sz w:val="20"/>
          <w:szCs w:val="20"/>
        </w:rPr>
        <w:t>ό παραγωγής.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Ο αριθ</w:t>
      </w:r>
      <w:r>
        <w:rPr>
          <w:rFonts w:ascii="Century Gothic" w:hAnsi="Century Gothic"/>
          <w:sz w:val="20"/>
          <w:szCs w:val="20"/>
        </w:rPr>
        <w:t>μ</w:t>
      </w:r>
      <w:r w:rsidRPr="00BF13EF">
        <w:rPr>
          <w:rFonts w:ascii="Century Gothic" w:hAnsi="Century Gothic"/>
          <w:sz w:val="20"/>
          <w:szCs w:val="20"/>
        </w:rPr>
        <w:t xml:space="preserve">ός παραγωγής </w:t>
      </w:r>
      <w:r>
        <w:rPr>
          <w:rFonts w:ascii="Century Gothic" w:hAnsi="Century Gothic"/>
          <w:sz w:val="20"/>
          <w:szCs w:val="20"/>
        </w:rPr>
        <w:t>μ</w:t>
      </w:r>
      <w:r w:rsidRPr="00BF13EF">
        <w:rPr>
          <w:rFonts w:ascii="Century Gothic" w:hAnsi="Century Gothic"/>
          <w:sz w:val="20"/>
          <w:szCs w:val="20"/>
        </w:rPr>
        <w:t>πορεί να είναι γρα</w:t>
      </w:r>
      <w:r>
        <w:rPr>
          <w:rFonts w:ascii="Century Gothic" w:hAnsi="Century Gothic"/>
          <w:sz w:val="20"/>
          <w:szCs w:val="20"/>
        </w:rPr>
        <w:t>μμ</w:t>
      </w:r>
      <w:r w:rsidRPr="00BF13EF">
        <w:rPr>
          <w:rFonts w:ascii="Century Gothic" w:hAnsi="Century Gothic"/>
          <w:sz w:val="20"/>
          <w:szCs w:val="20"/>
        </w:rPr>
        <w:t xml:space="preserve">ένος σε πρόσθετη κατάλληλη </w:t>
      </w:r>
      <w:r>
        <w:rPr>
          <w:rFonts w:ascii="Century Gothic" w:hAnsi="Century Gothic"/>
          <w:sz w:val="20"/>
          <w:szCs w:val="20"/>
        </w:rPr>
        <w:t>μ</w:t>
      </w:r>
      <w:r w:rsidRPr="00BF13EF">
        <w:rPr>
          <w:rFonts w:ascii="Century Gothic" w:hAnsi="Century Gothic"/>
          <w:sz w:val="20"/>
          <w:szCs w:val="20"/>
        </w:rPr>
        <w:t>εταλλική πινακίδα, σταθερά στερεω</w:t>
      </w:r>
      <w:r>
        <w:rPr>
          <w:rFonts w:ascii="Century Gothic" w:hAnsi="Century Gothic"/>
          <w:sz w:val="20"/>
          <w:szCs w:val="20"/>
        </w:rPr>
        <w:t>μ</w:t>
      </w:r>
      <w:r w:rsidRPr="00BF13EF">
        <w:rPr>
          <w:rFonts w:ascii="Century Gothic" w:hAnsi="Century Gothic"/>
          <w:sz w:val="20"/>
          <w:szCs w:val="20"/>
        </w:rPr>
        <w:t>ένη στο σώ</w:t>
      </w:r>
      <w:r>
        <w:rPr>
          <w:rFonts w:ascii="Century Gothic" w:hAnsi="Century Gothic"/>
          <w:sz w:val="20"/>
          <w:szCs w:val="20"/>
        </w:rPr>
        <w:t>μ</w:t>
      </w:r>
      <w:r w:rsidRPr="00BF13EF">
        <w:rPr>
          <w:rFonts w:ascii="Century Gothic" w:hAnsi="Century Gothic"/>
          <w:sz w:val="20"/>
          <w:szCs w:val="20"/>
        </w:rPr>
        <w:t>α της δικλείδας, όπου θα αναγράφεται υποχρεωτικά και ο αριθ</w:t>
      </w:r>
      <w:r>
        <w:rPr>
          <w:rFonts w:ascii="Century Gothic" w:hAnsi="Century Gothic"/>
          <w:sz w:val="20"/>
          <w:szCs w:val="20"/>
        </w:rPr>
        <w:t>μ</w:t>
      </w:r>
      <w:r w:rsidRPr="00BF13EF">
        <w:rPr>
          <w:rFonts w:ascii="Century Gothic" w:hAnsi="Century Gothic"/>
          <w:sz w:val="20"/>
          <w:szCs w:val="20"/>
        </w:rPr>
        <w:t>ός παραγγελίας.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Οι δικλείδες όταν είναι ανοικτές θα ελευθερώνουν πλήρως την διατο</w:t>
      </w:r>
      <w:r>
        <w:rPr>
          <w:rFonts w:ascii="Century Gothic" w:hAnsi="Century Gothic"/>
          <w:sz w:val="20"/>
          <w:szCs w:val="20"/>
        </w:rPr>
        <w:t>μ</w:t>
      </w:r>
      <w:r w:rsidRPr="00BF13EF">
        <w:rPr>
          <w:rFonts w:ascii="Century Gothic" w:hAnsi="Century Gothic"/>
          <w:sz w:val="20"/>
          <w:szCs w:val="20"/>
        </w:rPr>
        <w:t>ή που αντιστοιχεί στην ονο</w:t>
      </w:r>
      <w:r>
        <w:rPr>
          <w:rFonts w:ascii="Century Gothic" w:hAnsi="Century Gothic"/>
          <w:sz w:val="20"/>
          <w:szCs w:val="20"/>
        </w:rPr>
        <w:t>μ</w:t>
      </w:r>
      <w:r w:rsidRPr="00BF13EF">
        <w:rPr>
          <w:rFonts w:ascii="Century Gothic" w:hAnsi="Century Gothic"/>
          <w:sz w:val="20"/>
          <w:szCs w:val="20"/>
        </w:rPr>
        <w:t>αστική τους διά</w:t>
      </w:r>
      <w:r>
        <w:rPr>
          <w:rFonts w:ascii="Century Gothic" w:hAnsi="Century Gothic"/>
          <w:sz w:val="20"/>
          <w:szCs w:val="20"/>
        </w:rPr>
        <w:t>μ</w:t>
      </w:r>
      <w:r w:rsidRPr="00BF13EF">
        <w:rPr>
          <w:rFonts w:ascii="Century Gothic" w:hAnsi="Century Gothic"/>
          <w:sz w:val="20"/>
          <w:szCs w:val="20"/>
        </w:rPr>
        <w:t>ετρο και θα έχουν εσωτερικά κατάλληλη δια</w:t>
      </w:r>
      <w:r>
        <w:rPr>
          <w:rFonts w:ascii="Century Gothic" w:hAnsi="Century Gothic"/>
          <w:sz w:val="20"/>
          <w:szCs w:val="20"/>
        </w:rPr>
        <w:t>μ</w:t>
      </w:r>
      <w:r w:rsidRPr="00BF13EF">
        <w:rPr>
          <w:rFonts w:ascii="Century Gothic" w:hAnsi="Century Gothic"/>
          <w:sz w:val="20"/>
          <w:szCs w:val="20"/>
        </w:rPr>
        <w:t>όρφωση, απαλλαγ</w:t>
      </w:r>
      <w:r>
        <w:rPr>
          <w:rFonts w:ascii="Century Gothic" w:hAnsi="Century Gothic"/>
          <w:sz w:val="20"/>
          <w:szCs w:val="20"/>
        </w:rPr>
        <w:t>μ</w:t>
      </w:r>
      <w:r w:rsidRPr="00BF13EF">
        <w:rPr>
          <w:rFonts w:ascii="Century Gothic" w:hAnsi="Century Gothic"/>
          <w:sz w:val="20"/>
          <w:szCs w:val="20"/>
        </w:rPr>
        <w:t xml:space="preserve">ένη από εγκοπές κ.λπ. στο κάτω </w:t>
      </w:r>
      <w:r>
        <w:rPr>
          <w:rFonts w:ascii="Century Gothic" w:hAnsi="Century Gothic"/>
          <w:sz w:val="20"/>
          <w:szCs w:val="20"/>
        </w:rPr>
        <w:t>μ</w:t>
      </w:r>
      <w:r w:rsidRPr="00BF13EF">
        <w:rPr>
          <w:rFonts w:ascii="Century Gothic" w:hAnsi="Century Gothic"/>
          <w:sz w:val="20"/>
          <w:szCs w:val="20"/>
        </w:rPr>
        <w:t>έρος, ώστε να αποτρέπεται ενδεχό</w:t>
      </w:r>
      <w:r>
        <w:rPr>
          <w:rFonts w:ascii="Century Gothic" w:hAnsi="Century Gothic"/>
          <w:sz w:val="20"/>
          <w:szCs w:val="20"/>
        </w:rPr>
        <w:t>με</w:t>
      </w:r>
      <w:r w:rsidRPr="00BF13EF">
        <w:rPr>
          <w:rFonts w:ascii="Century Gothic" w:hAnsi="Century Gothic"/>
          <w:sz w:val="20"/>
          <w:szCs w:val="20"/>
        </w:rPr>
        <w:t xml:space="preserve">νη </w:t>
      </w:r>
      <w:r>
        <w:rPr>
          <w:rFonts w:ascii="Century Gothic" w:hAnsi="Century Gothic"/>
          <w:sz w:val="20"/>
          <w:szCs w:val="20"/>
        </w:rPr>
        <w:t xml:space="preserve">επικάθιση </w:t>
      </w:r>
      <w:r w:rsidRPr="00BF13EF">
        <w:rPr>
          <w:rFonts w:ascii="Century Gothic" w:hAnsi="Century Gothic"/>
          <w:sz w:val="20"/>
          <w:szCs w:val="20"/>
        </w:rPr>
        <w:t xml:space="preserve"> φερτών υλών που θα καθιστούν προβλη</w:t>
      </w:r>
      <w:r>
        <w:rPr>
          <w:rFonts w:ascii="Century Gothic" w:hAnsi="Century Gothic"/>
          <w:sz w:val="20"/>
          <w:szCs w:val="20"/>
        </w:rPr>
        <w:t>μ</w:t>
      </w:r>
      <w:r w:rsidRPr="00BF13EF">
        <w:rPr>
          <w:rFonts w:ascii="Century Gothic" w:hAnsi="Century Gothic"/>
          <w:sz w:val="20"/>
          <w:szCs w:val="20"/>
        </w:rPr>
        <w:t>ατική την στεγανότητα κατά το κλείσι</w:t>
      </w:r>
      <w:r>
        <w:rPr>
          <w:rFonts w:ascii="Century Gothic" w:hAnsi="Century Gothic"/>
          <w:sz w:val="20"/>
          <w:szCs w:val="20"/>
        </w:rPr>
        <w:t>μ</w:t>
      </w:r>
      <w:r w:rsidRPr="00BF13EF">
        <w:rPr>
          <w:rFonts w:ascii="Century Gothic" w:hAnsi="Century Gothic"/>
          <w:sz w:val="20"/>
          <w:szCs w:val="20"/>
        </w:rPr>
        <w:t>ο της δικλείδας.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Η κατασκευή των δικλείδων θα είναι τέτοια, ώστε σε περίπτωση ενδεχό</w:t>
      </w:r>
      <w:r>
        <w:rPr>
          <w:rFonts w:ascii="Century Gothic" w:hAnsi="Century Gothic"/>
          <w:sz w:val="20"/>
          <w:szCs w:val="20"/>
        </w:rPr>
        <w:t>μ</w:t>
      </w:r>
      <w:r w:rsidRPr="00BF13EF">
        <w:rPr>
          <w:rFonts w:ascii="Century Gothic" w:hAnsi="Century Gothic"/>
          <w:sz w:val="20"/>
          <w:szCs w:val="20"/>
        </w:rPr>
        <w:t>ενης επισκευής το κυρίως</w:t>
      </w:r>
    </w:p>
    <w:p w:rsidR="002C54CD" w:rsidRPr="00BF13EF" w:rsidRDefault="002C54CD" w:rsidP="002C54CD">
      <w:pPr>
        <w:jc w:val="both"/>
        <w:rPr>
          <w:rFonts w:ascii="Century Gothic" w:hAnsi="Century Gothic"/>
          <w:sz w:val="20"/>
          <w:szCs w:val="20"/>
        </w:rPr>
      </w:pPr>
      <w:r>
        <w:rPr>
          <w:rFonts w:ascii="Century Gothic" w:hAnsi="Century Gothic"/>
          <w:sz w:val="20"/>
          <w:szCs w:val="20"/>
        </w:rPr>
        <w:t>μ</w:t>
      </w:r>
      <w:r w:rsidRPr="00BF13EF">
        <w:rPr>
          <w:rFonts w:ascii="Century Gothic" w:hAnsi="Century Gothic"/>
          <w:sz w:val="20"/>
          <w:szCs w:val="20"/>
        </w:rPr>
        <w:t>έρος τους να µην αποσυνδέεται από την σωλήνωση και να επιτρέπει την αντικατάσταση του άνω τ</w:t>
      </w:r>
      <w:r>
        <w:rPr>
          <w:rFonts w:ascii="Century Gothic" w:hAnsi="Century Gothic"/>
          <w:sz w:val="20"/>
          <w:szCs w:val="20"/>
        </w:rPr>
        <w:t>μ</w:t>
      </w:r>
      <w:r w:rsidRPr="00BF13EF">
        <w:rPr>
          <w:rFonts w:ascii="Century Gothic" w:hAnsi="Century Gothic"/>
          <w:sz w:val="20"/>
          <w:szCs w:val="20"/>
        </w:rPr>
        <w:t>ή</w:t>
      </w:r>
      <w:r>
        <w:rPr>
          <w:rFonts w:ascii="Century Gothic" w:hAnsi="Century Gothic"/>
          <w:sz w:val="20"/>
          <w:szCs w:val="20"/>
        </w:rPr>
        <w:t>μ</w:t>
      </w:r>
      <w:r w:rsidRPr="00BF13EF">
        <w:rPr>
          <w:rFonts w:ascii="Century Gothic" w:hAnsi="Century Gothic"/>
          <w:sz w:val="20"/>
          <w:szCs w:val="20"/>
        </w:rPr>
        <w:t>ατος, σύρτη, βάκτρου κ.λπ.</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 xml:space="preserve">Το </w:t>
      </w:r>
      <w:r>
        <w:rPr>
          <w:rFonts w:ascii="Century Gothic" w:hAnsi="Century Gothic"/>
          <w:sz w:val="20"/>
          <w:szCs w:val="20"/>
        </w:rPr>
        <w:t>μ</w:t>
      </w:r>
      <w:r w:rsidRPr="00BF13EF">
        <w:rPr>
          <w:rFonts w:ascii="Century Gothic" w:hAnsi="Century Gothic"/>
          <w:sz w:val="20"/>
          <w:szCs w:val="20"/>
        </w:rPr>
        <w:t>ήκος των δικλείδων θα είναι σύ</w:t>
      </w:r>
      <w:r>
        <w:rPr>
          <w:rFonts w:ascii="Century Gothic" w:hAnsi="Century Gothic"/>
          <w:sz w:val="20"/>
          <w:szCs w:val="20"/>
        </w:rPr>
        <w:t>μ</w:t>
      </w:r>
      <w:r w:rsidRPr="00BF13EF">
        <w:rPr>
          <w:rFonts w:ascii="Century Gothic" w:hAnsi="Century Gothic"/>
          <w:sz w:val="20"/>
          <w:szCs w:val="20"/>
        </w:rPr>
        <w:t>φωνο µε το πρότυπο ISO 5752:1982-06 και το πρότυπο ISO 5996:1984-12.</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Το σώ</w:t>
      </w:r>
      <w:r>
        <w:rPr>
          <w:rFonts w:ascii="Century Gothic" w:hAnsi="Century Gothic"/>
          <w:sz w:val="20"/>
          <w:szCs w:val="20"/>
        </w:rPr>
        <w:t>μ</w:t>
      </w:r>
      <w:r w:rsidRPr="00BF13EF">
        <w:rPr>
          <w:rFonts w:ascii="Century Gothic" w:hAnsi="Century Gothic"/>
          <w:sz w:val="20"/>
          <w:szCs w:val="20"/>
        </w:rPr>
        <w:t>α των δικλείδων θα έχει και στα δύο άκρα φλάντζες ανάλογης ονο</w:t>
      </w:r>
      <w:r>
        <w:rPr>
          <w:rFonts w:ascii="Century Gothic" w:hAnsi="Century Gothic"/>
          <w:sz w:val="20"/>
          <w:szCs w:val="20"/>
        </w:rPr>
        <w:t>μ</w:t>
      </w:r>
      <w:r w:rsidRPr="00BF13EF">
        <w:rPr>
          <w:rFonts w:ascii="Century Gothic" w:hAnsi="Century Gothic"/>
          <w:sz w:val="20"/>
          <w:szCs w:val="20"/>
        </w:rPr>
        <w:t>αστικής πίεσης, κοχλίες και περικόχλια διαστάσεων σύ</w:t>
      </w:r>
      <w:r>
        <w:rPr>
          <w:rFonts w:ascii="Century Gothic" w:hAnsi="Century Gothic"/>
          <w:sz w:val="20"/>
          <w:szCs w:val="20"/>
        </w:rPr>
        <w:t>μ</w:t>
      </w:r>
      <w:r w:rsidRPr="00BF13EF">
        <w:rPr>
          <w:rFonts w:ascii="Century Gothic" w:hAnsi="Century Gothic"/>
          <w:sz w:val="20"/>
          <w:szCs w:val="20"/>
        </w:rPr>
        <w:t>φωνων µε την παράγραφο 5 του προτύπου ISO 5996:1984-12 ή µε το πρότυπο DIN 2501-1:2003-05.</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Το σώ</w:t>
      </w:r>
      <w:r>
        <w:rPr>
          <w:rFonts w:ascii="Century Gothic" w:hAnsi="Century Gothic"/>
          <w:sz w:val="20"/>
          <w:szCs w:val="20"/>
        </w:rPr>
        <w:t>μ</w:t>
      </w:r>
      <w:r w:rsidRPr="00BF13EF">
        <w:rPr>
          <w:rFonts w:ascii="Century Gothic" w:hAnsi="Century Gothic"/>
          <w:sz w:val="20"/>
          <w:szCs w:val="20"/>
        </w:rPr>
        <w:t>α και το κάλυ</w:t>
      </w:r>
      <w:r>
        <w:rPr>
          <w:rFonts w:ascii="Century Gothic" w:hAnsi="Century Gothic"/>
          <w:sz w:val="20"/>
          <w:szCs w:val="20"/>
        </w:rPr>
        <w:t>μμ</w:t>
      </w:r>
      <w:r w:rsidRPr="00BF13EF">
        <w:rPr>
          <w:rFonts w:ascii="Century Gothic" w:hAnsi="Century Gothic"/>
          <w:sz w:val="20"/>
          <w:szCs w:val="20"/>
        </w:rPr>
        <w:t>α των δικλείδων για ΡΝ 10 θα είναι κατασκευασ</w:t>
      </w:r>
      <w:r>
        <w:rPr>
          <w:rFonts w:ascii="Century Gothic" w:hAnsi="Century Gothic"/>
          <w:sz w:val="20"/>
          <w:szCs w:val="20"/>
        </w:rPr>
        <w:t>μ</w:t>
      </w:r>
      <w:r w:rsidRPr="00BF13EF">
        <w:rPr>
          <w:rFonts w:ascii="Century Gothic" w:hAnsi="Century Gothic"/>
          <w:sz w:val="20"/>
          <w:szCs w:val="20"/>
        </w:rPr>
        <w:t xml:space="preserve">ένα από φαιό χυτοσίδηρο, τύπου τουλάχιστον GG-25 κατά DIN ΕΝ 1561:1997-08, ενώ για ΡΝ 16 και </w:t>
      </w:r>
      <w:r>
        <w:rPr>
          <w:rFonts w:ascii="Century Gothic" w:hAnsi="Century Gothic"/>
          <w:sz w:val="20"/>
          <w:szCs w:val="20"/>
        </w:rPr>
        <w:t>μ</w:t>
      </w:r>
      <w:r w:rsidRPr="00BF13EF">
        <w:rPr>
          <w:rFonts w:ascii="Century Gothic" w:hAnsi="Century Gothic"/>
          <w:sz w:val="20"/>
          <w:szCs w:val="20"/>
        </w:rPr>
        <w:t>εγαλύτερο θα είναι από χυτοσίδηρο σφαιροειδούς γραφ</w:t>
      </w:r>
      <w:r>
        <w:rPr>
          <w:rFonts w:ascii="Century Gothic" w:hAnsi="Century Gothic"/>
          <w:sz w:val="20"/>
          <w:szCs w:val="20"/>
        </w:rPr>
        <w:t>ί</w:t>
      </w:r>
      <w:r w:rsidRPr="00BF13EF">
        <w:rPr>
          <w:rFonts w:ascii="Century Gothic" w:hAnsi="Century Gothic"/>
          <w:sz w:val="20"/>
          <w:szCs w:val="20"/>
        </w:rPr>
        <w:t>τ</w:t>
      </w:r>
      <w:r>
        <w:rPr>
          <w:rFonts w:ascii="Century Gothic" w:hAnsi="Century Gothic"/>
          <w:sz w:val="20"/>
          <w:szCs w:val="20"/>
        </w:rPr>
        <w:t xml:space="preserve">η </w:t>
      </w:r>
      <w:r w:rsidRPr="00BF13EF">
        <w:rPr>
          <w:rFonts w:ascii="Century Gothic" w:hAnsi="Century Gothic"/>
          <w:sz w:val="20"/>
          <w:szCs w:val="20"/>
        </w:rPr>
        <w:t>τύπου τουλάχιστον GGG-40 κατά DIN ΕΝ 1563:2003-02.</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lastRenderedPageBreak/>
        <w:t>Τα σώ</w:t>
      </w:r>
      <w:r>
        <w:rPr>
          <w:rFonts w:ascii="Century Gothic" w:hAnsi="Century Gothic"/>
          <w:sz w:val="20"/>
          <w:szCs w:val="20"/>
        </w:rPr>
        <w:t>μ</w:t>
      </w:r>
      <w:r w:rsidRPr="00BF13EF">
        <w:rPr>
          <w:rFonts w:ascii="Century Gothic" w:hAnsi="Century Gothic"/>
          <w:sz w:val="20"/>
          <w:szCs w:val="20"/>
        </w:rPr>
        <w:t>ατα και τα καλύ</w:t>
      </w:r>
      <w:r>
        <w:rPr>
          <w:rFonts w:ascii="Century Gothic" w:hAnsi="Century Gothic"/>
          <w:sz w:val="20"/>
          <w:szCs w:val="20"/>
        </w:rPr>
        <w:t>μμ</w:t>
      </w:r>
      <w:r w:rsidRPr="00BF13EF">
        <w:rPr>
          <w:rFonts w:ascii="Century Gothic" w:hAnsi="Century Gothic"/>
          <w:sz w:val="20"/>
          <w:szCs w:val="20"/>
        </w:rPr>
        <w:t xml:space="preserve">ατα των δικλείδων </w:t>
      </w:r>
      <w:r>
        <w:rPr>
          <w:rFonts w:ascii="Century Gothic" w:hAnsi="Century Gothic"/>
          <w:sz w:val="20"/>
          <w:szCs w:val="20"/>
        </w:rPr>
        <w:t>μ</w:t>
      </w:r>
      <w:r w:rsidRPr="00BF13EF">
        <w:rPr>
          <w:rFonts w:ascii="Century Gothic" w:hAnsi="Century Gothic"/>
          <w:sz w:val="20"/>
          <w:szCs w:val="20"/>
        </w:rPr>
        <w:t>ετά την χύτευση θα παρουσιάζουν λεία επιφάνεια χωρίς λέπια, εξογκώ</w:t>
      </w:r>
      <w:r>
        <w:rPr>
          <w:rFonts w:ascii="Century Gothic" w:hAnsi="Century Gothic"/>
          <w:sz w:val="20"/>
          <w:szCs w:val="20"/>
        </w:rPr>
        <w:t>μ</w:t>
      </w:r>
      <w:r w:rsidRPr="00BF13EF">
        <w:rPr>
          <w:rFonts w:ascii="Century Gothic" w:hAnsi="Century Gothic"/>
          <w:sz w:val="20"/>
          <w:szCs w:val="20"/>
        </w:rPr>
        <w:t>ατα, κοιλότητες από την ά</w:t>
      </w:r>
      <w:r>
        <w:rPr>
          <w:rFonts w:ascii="Century Gothic" w:hAnsi="Century Gothic"/>
          <w:sz w:val="20"/>
          <w:szCs w:val="20"/>
        </w:rPr>
        <w:t>μμ</w:t>
      </w:r>
      <w:r w:rsidRPr="00BF13EF">
        <w:rPr>
          <w:rFonts w:ascii="Century Gothic" w:hAnsi="Century Gothic"/>
          <w:sz w:val="20"/>
          <w:szCs w:val="20"/>
        </w:rPr>
        <w:t>ο και οποιαδήποτε άλλο ελάττω</w:t>
      </w:r>
      <w:r>
        <w:rPr>
          <w:rFonts w:ascii="Century Gothic" w:hAnsi="Century Gothic"/>
          <w:sz w:val="20"/>
          <w:szCs w:val="20"/>
        </w:rPr>
        <w:t>μ</w:t>
      </w:r>
      <w:r w:rsidRPr="00BF13EF">
        <w:rPr>
          <w:rFonts w:ascii="Century Gothic" w:hAnsi="Century Gothic"/>
          <w:sz w:val="20"/>
          <w:szCs w:val="20"/>
        </w:rPr>
        <w:t>α. Απαγορεύεται η κάλυψη των παραπάνω κοιλοτήτων µε στοκάρισ</w:t>
      </w:r>
      <w:r>
        <w:rPr>
          <w:rFonts w:ascii="Century Gothic" w:hAnsi="Century Gothic"/>
          <w:sz w:val="20"/>
          <w:szCs w:val="20"/>
        </w:rPr>
        <w:t>μ</w:t>
      </w:r>
      <w:r w:rsidRPr="00BF13EF">
        <w:rPr>
          <w:rFonts w:ascii="Century Gothic" w:hAnsi="Century Gothic"/>
          <w:sz w:val="20"/>
          <w:szCs w:val="20"/>
        </w:rPr>
        <w:t>α κ.λπ.</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Το σώ</w:t>
      </w:r>
      <w:r>
        <w:rPr>
          <w:rFonts w:ascii="Century Gothic" w:hAnsi="Century Gothic"/>
          <w:sz w:val="20"/>
          <w:szCs w:val="20"/>
        </w:rPr>
        <w:t>μ</w:t>
      </w:r>
      <w:r w:rsidRPr="00BF13EF">
        <w:rPr>
          <w:rFonts w:ascii="Century Gothic" w:hAnsi="Century Gothic"/>
          <w:sz w:val="20"/>
          <w:szCs w:val="20"/>
        </w:rPr>
        <w:t>α των δικλείδων, εσωτερικά και εξωτερικά, θα βάφεται µε αντισκωριακό υπόστρω</w:t>
      </w:r>
      <w:r>
        <w:rPr>
          <w:rFonts w:ascii="Century Gothic" w:hAnsi="Century Gothic"/>
          <w:sz w:val="20"/>
          <w:szCs w:val="20"/>
        </w:rPr>
        <w:t>μ</w:t>
      </w:r>
      <w:r w:rsidRPr="00BF13EF">
        <w:rPr>
          <w:rFonts w:ascii="Century Gothic" w:hAnsi="Century Gothic"/>
          <w:sz w:val="20"/>
          <w:szCs w:val="20"/>
        </w:rPr>
        <w:t xml:space="preserve">α (rust primer) ψευδαργυρικής βάσεως, </w:t>
      </w:r>
      <w:r>
        <w:rPr>
          <w:rFonts w:ascii="Century Gothic" w:hAnsi="Century Gothic"/>
          <w:sz w:val="20"/>
          <w:szCs w:val="20"/>
        </w:rPr>
        <w:t>μ</w:t>
      </w:r>
      <w:r w:rsidRPr="00BF13EF">
        <w:rPr>
          <w:rFonts w:ascii="Century Gothic" w:hAnsi="Century Gothic"/>
          <w:sz w:val="20"/>
          <w:szCs w:val="20"/>
        </w:rPr>
        <w:t>ετά από εκτέλεση α</w:t>
      </w:r>
      <w:r>
        <w:rPr>
          <w:rFonts w:ascii="Century Gothic" w:hAnsi="Century Gothic"/>
          <w:sz w:val="20"/>
          <w:szCs w:val="20"/>
        </w:rPr>
        <w:t>μμ</w:t>
      </w:r>
      <w:r w:rsidRPr="00BF13EF">
        <w:rPr>
          <w:rFonts w:ascii="Century Gothic" w:hAnsi="Century Gothic"/>
          <w:sz w:val="20"/>
          <w:szCs w:val="20"/>
        </w:rPr>
        <w:t>οβολής κατηγορίας SA ½ (κατά τους Σουηδικούς Κανονισ</w:t>
      </w:r>
      <w:r>
        <w:rPr>
          <w:rFonts w:ascii="Century Gothic" w:hAnsi="Century Gothic"/>
          <w:sz w:val="20"/>
          <w:szCs w:val="20"/>
        </w:rPr>
        <w:t>μ</w:t>
      </w:r>
      <w:r w:rsidRPr="00BF13EF">
        <w:rPr>
          <w:rFonts w:ascii="Century Gothic" w:hAnsi="Century Gothic"/>
          <w:sz w:val="20"/>
          <w:szCs w:val="20"/>
        </w:rPr>
        <w:t>ούς), πάχους τουλάχιστον 50 µm.</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Η τελική βαφή θα είναι εσωτερική και εξωτερική και θα γίνεται µε χρώ</w:t>
      </w:r>
      <w:r>
        <w:rPr>
          <w:rFonts w:ascii="Century Gothic" w:hAnsi="Century Gothic"/>
          <w:sz w:val="20"/>
          <w:szCs w:val="20"/>
        </w:rPr>
        <w:t>μ</w:t>
      </w:r>
      <w:r w:rsidRPr="00BF13EF">
        <w:rPr>
          <w:rFonts w:ascii="Century Gothic" w:hAnsi="Century Gothic"/>
          <w:sz w:val="20"/>
          <w:szCs w:val="20"/>
        </w:rPr>
        <w:t>ατα υψηλής αντοχής σε διάβρωση, όπως χρώ</w:t>
      </w:r>
      <w:r>
        <w:rPr>
          <w:rFonts w:ascii="Century Gothic" w:hAnsi="Century Gothic"/>
          <w:sz w:val="20"/>
          <w:szCs w:val="20"/>
        </w:rPr>
        <w:t>μ</w:t>
      </w:r>
      <w:r w:rsidRPr="00BF13EF">
        <w:rPr>
          <w:rFonts w:ascii="Century Gothic" w:hAnsi="Century Gothic"/>
          <w:sz w:val="20"/>
          <w:szCs w:val="20"/>
        </w:rPr>
        <w:t>ατα εποξειδικής βάσεως, ενδεικτικού τύπου RILSAN NYLON 11 ή ισοδύνα</w:t>
      </w:r>
      <w:r>
        <w:rPr>
          <w:rFonts w:ascii="Century Gothic" w:hAnsi="Century Gothic"/>
          <w:sz w:val="20"/>
          <w:szCs w:val="20"/>
        </w:rPr>
        <w:t>μ</w:t>
      </w:r>
      <w:r w:rsidRPr="00BF13EF">
        <w:rPr>
          <w:rFonts w:ascii="Century Gothic" w:hAnsi="Century Gothic"/>
          <w:sz w:val="20"/>
          <w:szCs w:val="20"/>
        </w:rPr>
        <w:t>α.</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Εξωτερικά το συνολικό πάχος βαφής θα είναι τουλάχιστον 300 µm και εσωτερικά τουλάχιστον</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200 µm.</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Ο κατασκευαστής υποχρεούται να παραδώσει πιστοποιητικό για την καταλληλότητα της βαφής για πόσι</w:t>
      </w:r>
      <w:r>
        <w:rPr>
          <w:rFonts w:ascii="Century Gothic" w:hAnsi="Century Gothic"/>
          <w:sz w:val="20"/>
          <w:szCs w:val="20"/>
        </w:rPr>
        <w:t>μ</w:t>
      </w:r>
      <w:r w:rsidRPr="00BF13EF">
        <w:rPr>
          <w:rFonts w:ascii="Century Gothic" w:hAnsi="Century Gothic"/>
          <w:sz w:val="20"/>
          <w:szCs w:val="20"/>
        </w:rPr>
        <w:t>ο νερό. Η σύνδεση σώ</w:t>
      </w:r>
      <w:r>
        <w:rPr>
          <w:rFonts w:ascii="Century Gothic" w:hAnsi="Century Gothic"/>
          <w:sz w:val="20"/>
          <w:szCs w:val="20"/>
        </w:rPr>
        <w:t>μ</w:t>
      </w:r>
      <w:r w:rsidRPr="00BF13EF">
        <w:rPr>
          <w:rFonts w:ascii="Century Gothic" w:hAnsi="Century Gothic"/>
          <w:sz w:val="20"/>
          <w:szCs w:val="20"/>
        </w:rPr>
        <w:t>ατος και καλύ</w:t>
      </w:r>
      <w:r>
        <w:rPr>
          <w:rFonts w:ascii="Century Gothic" w:hAnsi="Century Gothic"/>
          <w:sz w:val="20"/>
          <w:szCs w:val="20"/>
        </w:rPr>
        <w:t>μμ</w:t>
      </w:r>
      <w:r w:rsidRPr="00BF13EF">
        <w:rPr>
          <w:rFonts w:ascii="Century Gothic" w:hAnsi="Century Gothic"/>
          <w:sz w:val="20"/>
          <w:szCs w:val="20"/>
        </w:rPr>
        <w:t>ατος θα γίνεται µε ωτίδες και κοχλίες από ανοξείδωτο χάλυβα, ελάχιστης περιεκτικότητας σε χρώ</w:t>
      </w:r>
      <w:r>
        <w:rPr>
          <w:rFonts w:ascii="Century Gothic" w:hAnsi="Century Gothic"/>
          <w:sz w:val="20"/>
          <w:szCs w:val="20"/>
        </w:rPr>
        <w:t>μ</w:t>
      </w:r>
      <w:r w:rsidRPr="00BF13EF">
        <w:rPr>
          <w:rFonts w:ascii="Century Gothic" w:hAnsi="Century Gothic"/>
          <w:sz w:val="20"/>
          <w:szCs w:val="20"/>
        </w:rPr>
        <w:t>ιο 11,5%.</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Οι κοχλίες, τα περικόχλια και οι ροδέλες που θα χρησι</w:t>
      </w:r>
      <w:r>
        <w:rPr>
          <w:rFonts w:ascii="Century Gothic" w:hAnsi="Century Gothic"/>
          <w:sz w:val="20"/>
          <w:szCs w:val="20"/>
        </w:rPr>
        <w:t>μ</w:t>
      </w:r>
      <w:r w:rsidRPr="00BF13EF">
        <w:rPr>
          <w:rFonts w:ascii="Century Gothic" w:hAnsi="Century Gothic"/>
          <w:sz w:val="20"/>
          <w:szCs w:val="20"/>
        </w:rPr>
        <w:t xml:space="preserve">οποιηθούν σε οποιοδήποτε </w:t>
      </w:r>
      <w:r>
        <w:rPr>
          <w:rFonts w:ascii="Century Gothic" w:hAnsi="Century Gothic"/>
          <w:sz w:val="20"/>
          <w:szCs w:val="20"/>
        </w:rPr>
        <w:t>μ</w:t>
      </w:r>
      <w:r w:rsidRPr="00BF13EF">
        <w:rPr>
          <w:rFonts w:ascii="Century Gothic" w:hAnsi="Century Gothic"/>
          <w:sz w:val="20"/>
          <w:szCs w:val="20"/>
        </w:rPr>
        <w:t>έρος της δικλείδας θα είναι κατασκευασ</w:t>
      </w:r>
      <w:r>
        <w:rPr>
          <w:rFonts w:ascii="Century Gothic" w:hAnsi="Century Gothic"/>
          <w:sz w:val="20"/>
          <w:szCs w:val="20"/>
        </w:rPr>
        <w:t>μ</w:t>
      </w:r>
      <w:r w:rsidRPr="00BF13EF">
        <w:rPr>
          <w:rFonts w:ascii="Century Gothic" w:hAnsi="Century Gothic"/>
          <w:sz w:val="20"/>
          <w:szCs w:val="20"/>
        </w:rPr>
        <w:t>ένα από το πιο πάνω υλικό (11,5% Cr τουλάχιστον). Μεταξύ των ωτίδων σώ</w:t>
      </w:r>
      <w:r>
        <w:rPr>
          <w:rFonts w:ascii="Century Gothic" w:hAnsi="Century Gothic"/>
          <w:sz w:val="20"/>
          <w:szCs w:val="20"/>
        </w:rPr>
        <w:t>μ</w:t>
      </w:r>
      <w:r w:rsidRPr="00BF13EF">
        <w:rPr>
          <w:rFonts w:ascii="Century Gothic" w:hAnsi="Century Gothic"/>
          <w:sz w:val="20"/>
          <w:szCs w:val="20"/>
        </w:rPr>
        <w:t>ατος και καλύ</w:t>
      </w:r>
      <w:r>
        <w:rPr>
          <w:rFonts w:ascii="Century Gothic" w:hAnsi="Century Gothic"/>
          <w:sz w:val="20"/>
          <w:szCs w:val="20"/>
        </w:rPr>
        <w:t>μμ</w:t>
      </w:r>
      <w:r w:rsidRPr="00BF13EF">
        <w:rPr>
          <w:rFonts w:ascii="Century Gothic" w:hAnsi="Century Gothic"/>
          <w:sz w:val="20"/>
          <w:szCs w:val="20"/>
        </w:rPr>
        <w:t>ατος θα υπάρχει ελαστικό παρέ</w:t>
      </w:r>
      <w:r>
        <w:rPr>
          <w:rFonts w:ascii="Century Gothic" w:hAnsi="Century Gothic"/>
          <w:sz w:val="20"/>
          <w:szCs w:val="20"/>
        </w:rPr>
        <w:t>μ</w:t>
      </w:r>
      <w:r w:rsidRPr="00BF13EF">
        <w:rPr>
          <w:rFonts w:ascii="Century Gothic" w:hAnsi="Century Gothic"/>
          <w:sz w:val="20"/>
          <w:szCs w:val="20"/>
        </w:rPr>
        <w:t>βυσµα</w:t>
      </w:r>
      <w:r>
        <w:rPr>
          <w:rFonts w:ascii="Century Gothic" w:hAnsi="Century Gothic"/>
          <w:sz w:val="20"/>
          <w:szCs w:val="20"/>
        </w:rPr>
        <w:t xml:space="preserve"> </w:t>
      </w:r>
      <w:r w:rsidRPr="00BF13EF">
        <w:rPr>
          <w:rFonts w:ascii="Century Gothic" w:hAnsi="Century Gothic"/>
          <w:sz w:val="20"/>
          <w:szCs w:val="20"/>
        </w:rPr>
        <w:t xml:space="preserve"> σύ</w:t>
      </w:r>
      <w:r>
        <w:rPr>
          <w:rFonts w:ascii="Century Gothic" w:hAnsi="Century Gothic"/>
          <w:sz w:val="20"/>
          <w:szCs w:val="20"/>
        </w:rPr>
        <w:t>μ</w:t>
      </w:r>
      <w:r w:rsidRPr="00BF13EF">
        <w:rPr>
          <w:rFonts w:ascii="Century Gothic" w:hAnsi="Century Gothic"/>
          <w:sz w:val="20"/>
          <w:szCs w:val="20"/>
        </w:rPr>
        <w:t>φωνα µε το πρότυπο ΕΝ 681-1:1996.</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Θα πρέπει να υπάρχει πρόβλεψη κατάλληλης εξωτερικής δια</w:t>
      </w:r>
      <w:r>
        <w:rPr>
          <w:rFonts w:ascii="Century Gothic" w:hAnsi="Century Gothic"/>
          <w:sz w:val="20"/>
          <w:szCs w:val="20"/>
        </w:rPr>
        <w:t>μ</w:t>
      </w:r>
      <w:r w:rsidRPr="00BF13EF">
        <w:rPr>
          <w:rFonts w:ascii="Century Gothic" w:hAnsi="Century Gothic"/>
          <w:sz w:val="20"/>
          <w:szCs w:val="20"/>
        </w:rPr>
        <w:t>όρφωσης του καλύ</w:t>
      </w:r>
      <w:r>
        <w:rPr>
          <w:rFonts w:ascii="Century Gothic" w:hAnsi="Century Gothic"/>
          <w:sz w:val="20"/>
          <w:szCs w:val="20"/>
        </w:rPr>
        <w:t>μμ</w:t>
      </w:r>
      <w:r w:rsidRPr="00BF13EF">
        <w:rPr>
          <w:rFonts w:ascii="Century Gothic" w:hAnsi="Century Gothic"/>
          <w:sz w:val="20"/>
          <w:szCs w:val="20"/>
        </w:rPr>
        <w:t>ατος</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(κα</w:t>
      </w:r>
      <w:r>
        <w:rPr>
          <w:rFonts w:ascii="Century Gothic" w:hAnsi="Century Gothic"/>
          <w:sz w:val="20"/>
          <w:szCs w:val="20"/>
        </w:rPr>
        <w:t>μ</w:t>
      </w:r>
      <w:r w:rsidRPr="00BF13EF">
        <w:rPr>
          <w:rFonts w:ascii="Century Gothic" w:hAnsi="Century Gothic"/>
          <w:sz w:val="20"/>
          <w:szCs w:val="20"/>
        </w:rPr>
        <w:t>πάνας) για την τοποθέτηση οδηγού προστατευτικού σωλήνα (protection tube).</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Οι δικλείδες θα είναι µη ανυψού</w:t>
      </w:r>
      <w:r>
        <w:rPr>
          <w:rFonts w:ascii="Century Gothic" w:hAnsi="Century Gothic"/>
          <w:sz w:val="20"/>
          <w:szCs w:val="20"/>
        </w:rPr>
        <w:t>μ</w:t>
      </w:r>
      <w:r w:rsidRPr="00BF13EF">
        <w:rPr>
          <w:rFonts w:ascii="Century Gothic" w:hAnsi="Century Gothic"/>
          <w:sz w:val="20"/>
          <w:szCs w:val="20"/>
        </w:rPr>
        <w:t>ενου βάκτρου. Το βάκτρο θα είναι επίσης κατασκευασ</w:t>
      </w:r>
      <w:r>
        <w:rPr>
          <w:rFonts w:ascii="Century Gothic" w:hAnsi="Century Gothic"/>
          <w:sz w:val="20"/>
          <w:szCs w:val="20"/>
        </w:rPr>
        <w:t>μ</w:t>
      </w:r>
      <w:r w:rsidRPr="00BF13EF">
        <w:rPr>
          <w:rFonts w:ascii="Century Gothic" w:hAnsi="Century Gothic"/>
          <w:sz w:val="20"/>
          <w:szCs w:val="20"/>
        </w:rPr>
        <w:t>ένο από ανοξείδωτο χάλυβα µε ελάχιστη περιεκτικότητα σε χρώ</w:t>
      </w:r>
      <w:r>
        <w:rPr>
          <w:rFonts w:ascii="Century Gothic" w:hAnsi="Century Gothic"/>
          <w:sz w:val="20"/>
          <w:szCs w:val="20"/>
        </w:rPr>
        <w:t>μ</w:t>
      </w:r>
      <w:r w:rsidRPr="00BF13EF">
        <w:rPr>
          <w:rFonts w:ascii="Century Gothic" w:hAnsi="Century Gothic"/>
          <w:sz w:val="20"/>
          <w:szCs w:val="20"/>
        </w:rPr>
        <w:t>ιο 11,5%.</w:t>
      </w:r>
    </w:p>
    <w:p w:rsidR="002C54CD" w:rsidRPr="00BF13EF" w:rsidRDefault="002C54CD" w:rsidP="002C54CD">
      <w:pPr>
        <w:jc w:val="both"/>
        <w:rPr>
          <w:rFonts w:ascii="Century Gothic" w:hAnsi="Century Gothic"/>
          <w:sz w:val="20"/>
          <w:szCs w:val="20"/>
        </w:rPr>
      </w:pPr>
      <w:r w:rsidRPr="00BF13EF">
        <w:rPr>
          <w:rFonts w:ascii="Century Gothic" w:hAnsi="Century Gothic"/>
          <w:sz w:val="20"/>
          <w:szCs w:val="20"/>
        </w:rPr>
        <w:t>Η δικλείδα θα κλείνει όταν το βάκτρο περιστρέφεται δεξιόστροφα. Η στεγανοποίηση του βάκτρου θα επιτυγχάνεται µε δακτυλίους Ο-RING υψηλής αντοχής σε διάβρωση και κατάλληλους για στεγανότητα σε θερ</w:t>
      </w:r>
      <w:r>
        <w:rPr>
          <w:rFonts w:ascii="Century Gothic" w:hAnsi="Century Gothic"/>
          <w:sz w:val="20"/>
          <w:szCs w:val="20"/>
        </w:rPr>
        <w:t>μ</w:t>
      </w:r>
      <w:r w:rsidRPr="00BF13EF">
        <w:rPr>
          <w:rFonts w:ascii="Century Gothic" w:hAnsi="Century Gothic"/>
          <w:sz w:val="20"/>
          <w:szCs w:val="20"/>
        </w:rPr>
        <w:t xml:space="preserve">οκρασίες </w:t>
      </w:r>
      <w:r>
        <w:rPr>
          <w:rFonts w:ascii="Century Gothic" w:hAnsi="Century Gothic"/>
          <w:sz w:val="20"/>
          <w:szCs w:val="20"/>
        </w:rPr>
        <w:t>μ</w:t>
      </w:r>
      <w:r w:rsidRPr="00BF13EF">
        <w:rPr>
          <w:rFonts w:ascii="Century Gothic" w:hAnsi="Century Gothic"/>
          <w:sz w:val="20"/>
          <w:szCs w:val="20"/>
        </w:rPr>
        <w:t>έχρι 60°C, ή µε άλλο ισοδύνα</w:t>
      </w:r>
      <w:r>
        <w:rPr>
          <w:rFonts w:ascii="Century Gothic" w:hAnsi="Century Gothic"/>
          <w:sz w:val="20"/>
          <w:szCs w:val="20"/>
        </w:rPr>
        <w:t>μ</w:t>
      </w:r>
      <w:r w:rsidRPr="00BF13EF">
        <w:rPr>
          <w:rFonts w:ascii="Century Gothic" w:hAnsi="Century Gothic"/>
          <w:sz w:val="20"/>
          <w:szCs w:val="20"/>
        </w:rPr>
        <w:t xml:space="preserve">ο τρόπο στεγανοποίησης, µε την προϋπόθεση ότι δεν θα απαιτείται σύσφιξη για την επίτευξη </w:t>
      </w:r>
      <w:r>
        <w:rPr>
          <w:rFonts w:ascii="Century Gothic" w:hAnsi="Century Gothic"/>
          <w:sz w:val="20"/>
          <w:szCs w:val="20"/>
        </w:rPr>
        <w:t>στεγάνωσης</w:t>
      </w:r>
      <w:r w:rsidRPr="00BF13EF">
        <w:rPr>
          <w:rFonts w:ascii="Century Gothic" w:hAnsi="Century Gothic"/>
          <w:sz w:val="20"/>
          <w:szCs w:val="20"/>
        </w:rPr>
        <w:t>.</w:t>
      </w:r>
    </w:p>
    <w:p w:rsidR="002C54CD" w:rsidRPr="00BF13EF" w:rsidRDefault="002C54CD" w:rsidP="002C54CD">
      <w:pPr>
        <w:ind w:right="-58"/>
        <w:jc w:val="both"/>
        <w:rPr>
          <w:rFonts w:ascii="Century Gothic" w:hAnsi="Century Gothic"/>
          <w:sz w:val="20"/>
          <w:szCs w:val="20"/>
        </w:rPr>
      </w:pPr>
      <w:r w:rsidRPr="00BF13EF">
        <w:rPr>
          <w:rFonts w:ascii="Century Gothic" w:hAnsi="Century Gothic"/>
          <w:sz w:val="20"/>
          <w:szCs w:val="20"/>
        </w:rPr>
        <w:t>Η κατασκευή του βάκτρου θα εξασφαλίζει απόλυτα λεία επιφάνεια επαφής βάκτρου και διάταξης στεγάνωσης. Η αντικατάσταση του βάκτρου και της διάταξης στεγάνωσης θα γίνεται χωρίς να απαιτείται η αποσυναρ</w:t>
      </w:r>
      <w:r>
        <w:rPr>
          <w:rFonts w:ascii="Century Gothic" w:hAnsi="Century Gothic"/>
          <w:sz w:val="20"/>
          <w:szCs w:val="20"/>
        </w:rPr>
        <w:t>μ</w:t>
      </w:r>
      <w:r w:rsidRPr="00BF13EF">
        <w:rPr>
          <w:rFonts w:ascii="Century Gothic" w:hAnsi="Century Gothic"/>
          <w:sz w:val="20"/>
          <w:szCs w:val="20"/>
        </w:rPr>
        <w:t>ολόγηση του κυρίως καλύ</w:t>
      </w:r>
      <w:r>
        <w:rPr>
          <w:rFonts w:ascii="Century Gothic" w:hAnsi="Century Gothic"/>
          <w:sz w:val="20"/>
          <w:szCs w:val="20"/>
        </w:rPr>
        <w:t>μμ</w:t>
      </w:r>
      <w:r w:rsidRPr="00BF13EF">
        <w:rPr>
          <w:rFonts w:ascii="Century Gothic" w:hAnsi="Century Gothic"/>
          <w:sz w:val="20"/>
          <w:szCs w:val="20"/>
        </w:rPr>
        <w:t>ατος (κα</w:t>
      </w:r>
      <w:r>
        <w:rPr>
          <w:rFonts w:ascii="Century Gothic" w:hAnsi="Century Gothic"/>
          <w:sz w:val="20"/>
          <w:szCs w:val="20"/>
        </w:rPr>
        <w:t>μ</w:t>
      </w:r>
      <w:r w:rsidRPr="00BF13EF">
        <w:rPr>
          <w:rFonts w:ascii="Century Gothic" w:hAnsi="Century Gothic"/>
          <w:sz w:val="20"/>
          <w:szCs w:val="20"/>
        </w:rPr>
        <w:t>πάνα) από το σώ</w:t>
      </w:r>
      <w:r>
        <w:rPr>
          <w:rFonts w:ascii="Century Gothic" w:hAnsi="Century Gothic"/>
          <w:sz w:val="20"/>
          <w:szCs w:val="20"/>
        </w:rPr>
        <w:t>μ</w:t>
      </w:r>
      <w:r w:rsidRPr="00BF13EF">
        <w:rPr>
          <w:rFonts w:ascii="Century Gothic" w:hAnsi="Century Gothic"/>
          <w:sz w:val="20"/>
          <w:szCs w:val="20"/>
        </w:rPr>
        <w:t>α της δικλείδας.</w:t>
      </w:r>
    </w:p>
    <w:p w:rsidR="002C54CD" w:rsidRPr="00BF13EF" w:rsidRDefault="002C54CD" w:rsidP="002C54CD">
      <w:pPr>
        <w:ind w:right="-58"/>
        <w:jc w:val="both"/>
        <w:rPr>
          <w:rFonts w:ascii="Century Gothic" w:hAnsi="Century Gothic"/>
          <w:sz w:val="20"/>
          <w:szCs w:val="20"/>
        </w:rPr>
      </w:pPr>
      <w:r w:rsidRPr="00BF13EF">
        <w:rPr>
          <w:rFonts w:ascii="Century Gothic" w:hAnsi="Century Gothic"/>
          <w:sz w:val="20"/>
          <w:szCs w:val="20"/>
        </w:rPr>
        <w:t>Το περικόχλιο του βάκτρου (stem nut) θα είναι κατασκευασ</w:t>
      </w:r>
      <w:r>
        <w:rPr>
          <w:rFonts w:ascii="Century Gothic" w:hAnsi="Century Gothic"/>
          <w:sz w:val="20"/>
          <w:szCs w:val="20"/>
        </w:rPr>
        <w:t>μ</w:t>
      </w:r>
      <w:r w:rsidRPr="00BF13EF">
        <w:rPr>
          <w:rFonts w:ascii="Century Gothic" w:hAnsi="Century Gothic"/>
          <w:sz w:val="20"/>
          <w:szCs w:val="20"/>
        </w:rPr>
        <w:t>ένο από κρά</w:t>
      </w:r>
      <w:r>
        <w:rPr>
          <w:rFonts w:ascii="Century Gothic" w:hAnsi="Century Gothic"/>
          <w:sz w:val="20"/>
          <w:szCs w:val="20"/>
        </w:rPr>
        <w:t>μ</w:t>
      </w:r>
      <w:r w:rsidRPr="00BF13EF">
        <w:rPr>
          <w:rFonts w:ascii="Century Gothic" w:hAnsi="Century Gothic"/>
          <w:sz w:val="20"/>
          <w:szCs w:val="20"/>
        </w:rPr>
        <w:t>α χαλκού υψηλής αντοχής (π.χ. φωσφορούχο ορείχαλκο) ή από ανοξείδωτο χάλυβα.</w:t>
      </w:r>
    </w:p>
    <w:p w:rsidR="002C54CD" w:rsidRPr="00BF13EF" w:rsidRDefault="002C54CD" w:rsidP="002C54CD">
      <w:pPr>
        <w:ind w:right="-58"/>
        <w:jc w:val="both"/>
        <w:rPr>
          <w:rFonts w:ascii="Century Gothic" w:hAnsi="Century Gothic"/>
          <w:sz w:val="20"/>
          <w:szCs w:val="20"/>
        </w:rPr>
      </w:pPr>
      <w:r w:rsidRPr="00BF13EF">
        <w:rPr>
          <w:rFonts w:ascii="Century Gothic" w:hAnsi="Century Gothic"/>
          <w:sz w:val="20"/>
          <w:szCs w:val="20"/>
        </w:rPr>
        <w:t>Θα υπάρχει διάταξη στερέωσης του περικοχλίου στον σύρτη, ώστε µετά την αφαίρεση του βάκτρου να παραµένει στην θέση του και τα διάκενα µεταξύ σύρτου και περικοχλίου να είναι τα ελάχιστα δυνατά.</w:t>
      </w:r>
    </w:p>
    <w:p w:rsidR="002C54CD" w:rsidRPr="00BF13EF" w:rsidRDefault="002C54CD" w:rsidP="002C54CD">
      <w:pPr>
        <w:ind w:right="-58"/>
        <w:jc w:val="both"/>
        <w:rPr>
          <w:rFonts w:ascii="Century Gothic" w:hAnsi="Century Gothic"/>
          <w:sz w:val="20"/>
          <w:szCs w:val="20"/>
        </w:rPr>
      </w:pPr>
      <w:r w:rsidRPr="00BF13EF">
        <w:rPr>
          <w:rFonts w:ascii="Century Gothic" w:hAnsi="Century Gothic"/>
          <w:sz w:val="20"/>
          <w:szCs w:val="20"/>
        </w:rPr>
        <w:t>Ο σύρτης  θα  είναι  κατασκευασ</w:t>
      </w:r>
      <w:r>
        <w:rPr>
          <w:rFonts w:ascii="Century Gothic" w:hAnsi="Century Gothic"/>
          <w:sz w:val="20"/>
          <w:szCs w:val="20"/>
        </w:rPr>
        <w:t>μ</w:t>
      </w:r>
      <w:r w:rsidRPr="00BF13EF">
        <w:rPr>
          <w:rFonts w:ascii="Century Gothic" w:hAnsi="Century Gothic"/>
          <w:sz w:val="20"/>
          <w:szCs w:val="20"/>
        </w:rPr>
        <w:t xml:space="preserve">ένος  από  χυτοσίδηρο  ποιότητας  τουλάχιστον  GG  25  κατά  ΕΝ 1561:1997 για ΡΝ 10, ενώ για ΡΝ 16 και </w:t>
      </w:r>
      <w:r>
        <w:rPr>
          <w:rFonts w:ascii="Century Gothic" w:hAnsi="Century Gothic"/>
          <w:sz w:val="20"/>
          <w:szCs w:val="20"/>
        </w:rPr>
        <w:t>μ</w:t>
      </w:r>
      <w:r w:rsidRPr="00BF13EF">
        <w:rPr>
          <w:rFonts w:ascii="Century Gothic" w:hAnsi="Century Gothic"/>
          <w:sz w:val="20"/>
          <w:szCs w:val="20"/>
        </w:rPr>
        <w:t xml:space="preserve">εγαλύτερο θα είναι από χυτοσίδηρο </w:t>
      </w:r>
      <w:r w:rsidRPr="00BF13EF">
        <w:rPr>
          <w:rFonts w:ascii="Century Gothic" w:hAnsi="Century Gothic"/>
          <w:sz w:val="20"/>
          <w:szCs w:val="20"/>
        </w:rPr>
        <w:lastRenderedPageBreak/>
        <w:t>σφαιροειδούς γραφίτου ποιότητας τουλάχιστον GGG 40 κατά ΕΝ 1563:1997. Επίσης θα είναι αδιαίρετος και επικαλυ</w:t>
      </w:r>
      <w:r>
        <w:rPr>
          <w:rFonts w:ascii="Century Gothic" w:hAnsi="Century Gothic"/>
          <w:sz w:val="20"/>
          <w:szCs w:val="20"/>
        </w:rPr>
        <w:t>μμ</w:t>
      </w:r>
      <w:r w:rsidRPr="00BF13EF">
        <w:rPr>
          <w:rFonts w:ascii="Century Gothic" w:hAnsi="Century Gothic"/>
          <w:sz w:val="20"/>
          <w:szCs w:val="20"/>
        </w:rPr>
        <w:t>ένος µε συνθετικό ελαστικό, υψηλής αντοχής κατά ΕΝ 681 κατάλληλο για πόσι</w:t>
      </w:r>
      <w:r>
        <w:rPr>
          <w:rFonts w:ascii="Century Gothic" w:hAnsi="Century Gothic"/>
          <w:sz w:val="20"/>
          <w:szCs w:val="20"/>
        </w:rPr>
        <w:t>μ</w:t>
      </w:r>
      <w:r w:rsidRPr="00BF13EF">
        <w:rPr>
          <w:rFonts w:ascii="Century Gothic" w:hAnsi="Century Gothic"/>
          <w:sz w:val="20"/>
          <w:szCs w:val="20"/>
        </w:rPr>
        <w:t>ο νερό, ώστε να επιτυγχάνεται ελαστική έ</w:t>
      </w:r>
      <w:r>
        <w:rPr>
          <w:rFonts w:ascii="Century Gothic" w:hAnsi="Century Gothic"/>
          <w:sz w:val="20"/>
          <w:szCs w:val="20"/>
        </w:rPr>
        <w:t>μ</w:t>
      </w:r>
      <w:r w:rsidRPr="00BF13EF">
        <w:rPr>
          <w:rFonts w:ascii="Century Gothic" w:hAnsi="Century Gothic"/>
          <w:sz w:val="20"/>
          <w:szCs w:val="20"/>
        </w:rPr>
        <w:t>φραξη (Resilient sealing).</w:t>
      </w:r>
    </w:p>
    <w:p w:rsidR="002C54CD" w:rsidRPr="00BF13EF" w:rsidRDefault="002C54CD" w:rsidP="002C54CD">
      <w:pPr>
        <w:ind w:right="-58"/>
        <w:jc w:val="both"/>
        <w:rPr>
          <w:rFonts w:ascii="Century Gothic" w:hAnsi="Century Gothic"/>
          <w:sz w:val="20"/>
          <w:szCs w:val="20"/>
        </w:rPr>
      </w:pPr>
      <w:r w:rsidRPr="00BF13EF">
        <w:rPr>
          <w:rFonts w:ascii="Century Gothic" w:hAnsi="Century Gothic"/>
          <w:sz w:val="20"/>
          <w:szCs w:val="20"/>
        </w:rPr>
        <w:t xml:space="preserve">Η κίνηση του σύρτη θα γίνεται </w:t>
      </w:r>
      <w:r>
        <w:rPr>
          <w:rFonts w:ascii="Century Gothic" w:hAnsi="Century Gothic"/>
          <w:sz w:val="20"/>
          <w:szCs w:val="20"/>
        </w:rPr>
        <w:t>μ</w:t>
      </w:r>
      <w:r w:rsidRPr="00BF13EF">
        <w:rPr>
          <w:rFonts w:ascii="Century Gothic" w:hAnsi="Century Gothic"/>
          <w:sz w:val="20"/>
          <w:szCs w:val="20"/>
        </w:rPr>
        <w:t>έσα σε πλευρικούς οδηγούς στο σώ</w:t>
      </w:r>
      <w:r>
        <w:rPr>
          <w:rFonts w:ascii="Century Gothic" w:hAnsi="Century Gothic"/>
          <w:sz w:val="20"/>
          <w:szCs w:val="20"/>
        </w:rPr>
        <w:t>μ</w:t>
      </w:r>
      <w:r w:rsidRPr="00BF13EF">
        <w:rPr>
          <w:rFonts w:ascii="Century Gothic" w:hAnsi="Century Gothic"/>
          <w:sz w:val="20"/>
          <w:szCs w:val="20"/>
        </w:rPr>
        <w:t>α της δικλείδας. Oι δικλείδες θα έχουν στο επάνω άκρο του βάκτρου κεφαλή σχή</w:t>
      </w:r>
      <w:r>
        <w:rPr>
          <w:rFonts w:ascii="Century Gothic" w:hAnsi="Century Gothic"/>
          <w:sz w:val="20"/>
          <w:szCs w:val="20"/>
        </w:rPr>
        <w:t>μ</w:t>
      </w:r>
      <w:r w:rsidRPr="00BF13EF">
        <w:rPr>
          <w:rFonts w:ascii="Century Gothic" w:hAnsi="Century Gothic"/>
          <w:sz w:val="20"/>
          <w:szCs w:val="20"/>
        </w:rPr>
        <w:t>ατος κολούρου πυρα</w:t>
      </w:r>
      <w:r>
        <w:rPr>
          <w:rFonts w:ascii="Century Gothic" w:hAnsi="Century Gothic"/>
          <w:sz w:val="20"/>
          <w:szCs w:val="20"/>
        </w:rPr>
        <w:t>μ</w:t>
      </w:r>
      <w:r w:rsidRPr="00BF13EF">
        <w:rPr>
          <w:rFonts w:ascii="Century Gothic" w:hAnsi="Century Gothic"/>
          <w:sz w:val="20"/>
          <w:szCs w:val="20"/>
        </w:rPr>
        <w:t xml:space="preserve">ίδας, µε τετράγωνες βάσεις διαστάσεων 40 x 40 mm και 50 x 50 mm και ωφέλιµο </w:t>
      </w:r>
      <w:r>
        <w:rPr>
          <w:rFonts w:ascii="Century Gothic" w:hAnsi="Century Gothic"/>
          <w:sz w:val="20"/>
          <w:szCs w:val="20"/>
        </w:rPr>
        <w:t>μ</w:t>
      </w:r>
      <w:r w:rsidRPr="00BF13EF">
        <w:rPr>
          <w:rFonts w:ascii="Century Gothic" w:hAnsi="Century Gothic"/>
          <w:sz w:val="20"/>
          <w:szCs w:val="20"/>
        </w:rPr>
        <w:t>ήκος τουλάχιστον 50 mm, προσαρ</w:t>
      </w:r>
      <w:r>
        <w:rPr>
          <w:rFonts w:ascii="Century Gothic" w:hAnsi="Century Gothic"/>
          <w:sz w:val="20"/>
          <w:szCs w:val="20"/>
        </w:rPr>
        <w:t>μ</w:t>
      </w:r>
      <w:r w:rsidRPr="00BF13EF">
        <w:rPr>
          <w:rFonts w:ascii="Century Gothic" w:hAnsi="Century Gothic"/>
          <w:sz w:val="20"/>
          <w:szCs w:val="20"/>
        </w:rPr>
        <w:t>οσµένη και στερεω</w:t>
      </w:r>
      <w:r>
        <w:rPr>
          <w:rFonts w:ascii="Century Gothic" w:hAnsi="Century Gothic"/>
          <w:sz w:val="20"/>
          <w:szCs w:val="20"/>
        </w:rPr>
        <w:t>μ</w:t>
      </w:r>
      <w:r w:rsidRPr="00BF13EF">
        <w:rPr>
          <w:rFonts w:ascii="Century Gothic" w:hAnsi="Century Gothic"/>
          <w:sz w:val="20"/>
          <w:szCs w:val="20"/>
        </w:rPr>
        <w:t>ένη µε ασφαλιστικό κοχλία στο άκρο του βάκτρου. Η τετράγωνη αυτή κεφαλή τοποθετείται για να είναι δυνατή η λειτουργία της δικλείδας µε τα συνήθη κλειδιά χειρισ</w:t>
      </w:r>
      <w:r>
        <w:rPr>
          <w:rFonts w:ascii="Century Gothic" w:hAnsi="Century Gothic"/>
          <w:sz w:val="20"/>
          <w:szCs w:val="20"/>
        </w:rPr>
        <w:t>μ</w:t>
      </w:r>
      <w:r w:rsidRPr="00BF13EF">
        <w:rPr>
          <w:rFonts w:ascii="Century Gothic" w:hAnsi="Century Gothic"/>
          <w:sz w:val="20"/>
          <w:szCs w:val="20"/>
        </w:rPr>
        <w:t>ού των δικλείδων.</w:t>
      </w:r>
    </w:p>
    <w:p w:rsidR="002C54CD" w:rsidRDefault="002C54CD" w:rsidP="002C54CD">
      <w:pPr>
        <w:ind w:right="-99"/>
        <w:jc w:val="center"/>
        <w:rPr>
          <w:rFonts w:ascii="Century Gothic" w:hAnsi="Century Gothic"/>
          <w:b/>
          <w:sz w:val="20"/>
          <w:szCs w:val="20"/>
        </w:rPr>
      </w:pPr>
      <w:r w:rsidRPr="0006249E">
        <w:rPr>
          <w:rFonts w:ascii="Century Gothic" w:hAnsi="Century Gothic"/>
          <w:b/>
          <w:sz w:val="20"/>
          <w:szCs w:val="20"/>
        </w:rPr>
        <w:t xml:space="preserve">   </w:t>
      </w:r>
    </w:p>
    <w:p w:rsidR="002C54CD" w:rsidRDefault="002C54CD" w:rsidP="002C54CD">
      <w:pPr>
        <w:ind w:right="-99"/>
        <w:jc w:val="center"/>
        <w:rPr>
          <w:rFonts w:ascii="Century Gothic" w:hAnsi="Century Gothic"/>
          <w:b/>
          <w:sz w:val="20"/>
          <w:szCs w:val="20"/>
        </w:rPr>
      </w:pPr>
    </w:p>
    <w:p w:rsidR="002C54CD" w:rsidRDefault="002C54CD" w:rsidP="002C54CD">
      <w:pPr>
        <w:ind w:right="-99"/>
        <w:jc w:val="center"/>
        <w:rPr>
          <w:rFonts w:ascii="Century Gothic" w:hAnsi="Century Gothic"/>
          <w:b/>
          <w:sz w:val="20"/>
          <w:szCs w:val="20"/>
        </w:rPr>
      </w:pPr>
    </w:p>
    <w:p w:rsidR="002C54CD" w:rsidRDefault="002C54CD" w:rsidP="0092663C">
      <w:pPr>
        <w:tabs>
          <w:tab w:val="left" w:pos="360"/>
        </w:tabs>
        <w:jc w:val="both"/>
        <w:rPr>
          <w:rFonts w:ascii="Century Gothic" w:hAnsi="Century Gothic"/>
          <w:sz w:val="20"/>
          <w:szCs w:val="20"/>
        </w:rPr>
      </w:pPr>
    </w:p>
    <w:p w:rsidR="002C54CD" w:rsidRDefault="002C54CD" w:rsidP="0092663C">
      <w:pPr>
        <w:tabs>
          <w:tab w:val="left" w:pos="360"/>
        </w:tabs>
        <w:jc w:val="both"/>
        <w:rPr>
          <w:rFonts w:ascii="Century Gothic" w:hAnsi="Century Gothic"/>
          <w:sz w:val="20"/>
          <w:szCs w:val="20"/>
        </w:rPr>
      </w:pPr>
    </w:p>
    <w:p w:rsidR="002C54CD" w:rsidRDefault="002C54CD" w:rsidP="0092663C">
      <w:pPr>
        <w:tabs>
          <w:tab w:val="left" w:pos="360"/>
        </w:tabs>
        <w:jc w:val="both"/>
        <w:rPr>
          <w:rFonts w:ascii="Century Gothic" w:hAnsi="Century Gothic"/>
          <w:sz w:val="20"/>
          <w:szCs w:val="20"/>
        </w:rPr>
      </w:pPr>
    </w:p>
    <w:p w:rsidR="0092663C" w:rsidRPr="0095535A" w:rsidRDefault="0092663C" w:rsidP="0092663C">
      <w:pPr>
        <w:jc w:val="both"/>
        <w:rPr>
          <w:rFonts w:ascii="Century Gothic" w:hAnsi="Century Gothic"/>
          <w:b/>
          <w:sz w:val="20"/>
          <w:szCs w:val="20"/>
        </w:rPr>
      </w:pPr>
      <w:r w:rsidRPr="006F61B3">
        <w:rPr>
          <w:rFonts w:ascii="Century Gothic" w:hAnsi="Century Gothic"/>
          <w:b/>
          <w:sz w:val="20"/>
          <w:szCs w:val="20"/>
        </w:rPr>
        <w:t>Άρθρο 4</w:t>
      </w:r>
      <w:r w:rsidRPr="006F61B3">
        <w:rPr>
          <w:rFonts w:ascii="Century Gothic" w:hAnsi="Century Gothic"/>
          <w:b/>
          <w:sz w:val="20"/>
          <w:szCs w:val="20"/>
          <w:vertAlign w:val="superscript"/>
        </w:rPr>
        <w:t>ο</w:t>
      </w:r>
      <w:r w:rsidRPr="006F61B3">
        <w:rPr>
          <w:rFonts w:ascii="Century Gothic" w:hAnsi="Century Gothic"/>
          <w:b/>
          <w:sz w:val="20"/>
          <w:szCs w:val="20"/>
        </w:rPr>
        <w:t xml:space="preserve"> – Τεχνικές Προδιαγραφές </w:t>
      </w:r>
    </w:p>
    <w:p w:rsidR="0092663C" w:rsidRPr="007733E4" w:rsidRDefault="0092663C" w:rsidP="0092663C">
      <w:pPr>
        <w:jc w:val="center"/>
        <w:rPr>
          <w:rFonts w:ascii="Century Gothic" w:hAnsi="Century Gothic"/>
          <w:b/>
          <w:sz w:val="20"/>
          <w:szCs w:val="20"/>
        </w:rPr>
      </w:pPr>
    </w:p>
    <w:p w:rsidR="0092663C" w:rsidRDefault="0092663C" w:rsidP="0092663C">
      <w:pPr>
        <w:pStyle w:val="a4"/>
        <w:spacing w:before="170" w:line="292" w:lineRule="auto"/>
        <w:ind w:right="-99" w:hanging="1"/>
        <w:jc w:val="both"/>
        <w:rPr>
          <w:rFonts w:ascii="Century Gothic" w:eastAsiaTheme="minorEastAsia" w:hAnsi="Century Gothic" w:cstheme="minorBidi"/>
          <w:b/>
          <w:lang w:val="el-GR" w:eastAsia="el-GR"/>
        </w:rPr>
      </w:pPr>
    </w:p>
    <w:p w:rsidR="0092663C" w:rsidRPr="003C105F" w:rsidRDefault="0092663C" w:rsidP="0092663C">
      <w:pPr>
        <w:pStyle w:val="a4"/>
        <w:spacing w:before="170" w:line="292" w:lineRule="auto"/>
        <w:ind w:right="-99" w:hanging="1"/>
        <w:jc w:val="both"/>
        <w:rPr>
          <w:rFonts w:ascii="Century Gothic" w:eastAsiaTheme="minorEastAsia" w:hAnsi="Century Gothic" w:cstheme="minorBidi"/>
          <w:b/>
          <w:lang w:val="el-GR" w:eastAsia="el-GR"/>
        </w:rPr>
      </w:pPr>
      <w:r>
        <w:rPr>
          <w:rFonts w:ascii="Century Gothic" w:eastAsiaTheme="minorEastAsia" w:hAnsi="Century Gothic" w:cstheme="minorBidi"/>
          <w:b/>
          <w:lang w:val="el-GR" w:eastAsia="el-GR"/>
        </w:rPr>
        <w:t xml:space="preserve">                                       </w:t>
      </w:r>
      <w:r w:rsidRPr="003C105F">
        <w:rPr>
          <w:rFonts w:ascii="Century Gothic" w:eastAsiaTheme="minorEastAsia" w:hAnsi="Century Gothic" w:cstheme="minorBidi"/>
          <w:b/>
          <w:lang w:val="el-GR" w:eastAsia="el-GR"/>
        </w:rPr>
        <w:t>ΤΕΧΝΙΚΗ ΠΡΟΔΙΑΓΡΑΦΗ 1</w:t>
      </w:r>
      <w:r>
        <w:rPr>
          <w:rFonts w:ascii="Century Gothic" w:eastAsiaTheme="minorEastAsia" w:hAnsi="Century Gothic" w:cstheme="minorBidi"/>
          <w:b/>
          <w:lang w:val="el-GR" w:eastAsia="el-GR"/>
        </w:rPr>
        <w:t>9</w:t>
      </w:r>
      <w:r w:rsidRPr="003C105F">
        <w:rPr>
          <w:rFonts w:ascii="Century Gothic" w:eastAsiaTheme="minorEastAsia" w:hAnsi="Century Gothic" w:cstheme="minorBidi"/>
          <w:b/>
          <w:lang w:val="el-GR" w:eastAsia="el-GR"/>
        </w:rPr>
        <w:t xml:space="preserve"> (ΤΠ 1</w:t>
      </w:r>
      <w:r>
        <w:rPr>
          <w:rFonts w:ascii="Century Gothic" w:eastAsiaTheme="minorEastAsia" w:hAnsi="Century Gothic" w:cstheme="minorBidi"/>
          <w:b/>
          <w:lang w:val="el-GR" w:eastAsia="el-GR"/>
        </w:rPr>
        <w:t>9</w:t>
      </w:r>
      <w:r w:rsidRPr="003C105F">
        <w:rPr>
          <w:rFonts w:ascii="Century Gothic" w:eastAsiaTheme="minorEastAsia" w:hAnsi="Century Gothic" w:cstheme="minorBidi"/>
          <w:b/>
          <w:lang w:val="el-GR" w:eastAsia="el-GR"/>
        </w:rPr>
        <w:t>)</w:t>
      </w:r>
    </w:p>
    <w:p w:rsidR="0092663C" w:rsidRPr="007733E4" w:rsidRDefault="0092663C" w:rsidP="0092663C">
      <w:pPr>
        <w:pStyle w:val="a4"/>
        <w:spacing w:before="170" w:line="292" w:lineRule="auto"/>
        <w:ind w:right="-99" w:hanging="1"/>
        <w:jc w:val="both"/>
        <w:rPr>
          <w:rFonts w:ascii="Century Gothic" w:eastAsiaTheme="minorEastAsia" w:hAnsi="Century Gothic" w:cstheme="minorBidi"/>
          <w:b/>
          <w:lang w:val="el-GR" w:eastAsia="el-GR"/>
        </w:rPr>
      </w:pPr>
      <w:r w:rsidRPr="003C105F">
        <w:rPr>
          <w:rFonts w:ascii="Century Gothic" w:eastAsiaTheme="minorEastAsia" w:hAnsi="Century Gothic" w:cstheme="minorBidi"/>
          <w:b/>
          <w:lang w:val="el-GR" w:eastAsia="el-GR"/>
        </w:rPr>
        <w:t xml:space="preserve">                          </w:t>
      </w:r>
      <w:r>
        <w:rPr>
          <w:rFonts w:ascii="Century Gothic" w:eastAsiaTheme="minorEastAsia" w:hAnsi="Century Gothic" w:cstheme="minorBidi"/>
          <w:b/>
          <w:lang w:val="el-GR" w:eastAsia="el-GR"/>
        </w:rPr>
        <w:t xml:space="preserve">             </w:t>
      </w:r>
      <w:r w:rsidRPr="007733E4">
        <w:rPr>
          <w:rFonts w:ascii="Century Gothic" w:eastAsiaTheme="minorEastAsia" w:hAnsi="Century Gothic" w:cstheme="minorBidi"/>
          <w:b/>
          <w:lang w:val="el-GR" w:eastAsia="el-GR"/>
        </w:rPr>
        <w:t>ΚΟΛΛΑΡΑ ΠΑΡΟΧΗΣ</w:t>
      </w:r>
      <w:r>
        <w:rPr>
          <w:rFonts w:ascii="Century Gothic" w:eastAsiaTheme="minorEastAsia" w:hAnsi="Century Gothic" w:cstheme="minorBidi"/>
          <w:b/>
          <w:lang w:val="el-GR" w:eastAsia="el-GR"/>
        </w:rPr>
        <w:t xml:space="preserve"> ΧΥΤΟΣΙΔΗΡΑ</w:t>
      </w:r>
    </w:p>
    <w:p w:rsidR="0092663C" w:rsidRPr="003C105F" w:rsidRDefault="0092663C" w:rsidP="0092663C">
      <w:pPr>
        <w:pStyle w:val="a4"/>
        <w:spacing w:before="170" w:line="292" w:lineRule="auto"/>
        <w:ind w:right="-99" w:hanging="1"/>
        <w:jc w:val="both"/>
        <w:rPr>
          <w:rFonts w:ascii="Century Gothic" w:eastAsiaTheme="minorEastAsia" w:hAnsi="Century Gothic" w:cstheme="minorBidi"/>
          <w:lang w:val="el-GR" w:eastAsia="el-GR"/>
        </w:rPr>
      </w:pPr>
    </w:p>
    <w:p w:rsidR="0092663C" w:rsidRPr="007733E4" w:rsidRDefault="0092663C" w:rsidP="0092663C">
      <w:pPr>
        <w:pStyle w:val="a4"/>
        <w:spacing w:before="170" w:line="292" w:lineRule="auto"/>
        <w:ind w:right="-99" w:hanging="1"/>
        <w:jc w:val="both"/>
        <w:rPr>
          <w:rFonts w:ascii="Century Gothic" w:eastAsiaTheme="minorEastAsia" w:hAnsi="Century Gothic" w:cstheme="minorBidi"/>
          <w:lang w:val="el-GR" w:eastAsia="el-GR"/>
        </w:rPr>
      </w:pPr>
      <w:r w:rsidRPr="007733E4">
        <w:rPr>
          <w:rFonts w:ascii="Century Gothic" w:eastAsiaTheme="minorEastAsia" w:hAnsi="Century Gothic" w:cstheme="minorBidi"/>
          <w:lang w:val="el-GR" w:eastAsia="el-GR"/>
        </w:rPr>
        <w:t xml:space="preserve"> Τα </w:t>
      </w:r>
      <w:r>
        <w:rPr>
          <w:rFonts w:ascii="Century Gothic" w:eastAsiaTheme="minorEastAsia" w:hAnsi="Century Gothic" w:cstheme="minorBidi"/>
          <w:lang w:val="el-GR" w:eastAsia="el-GR"/>
        </w:rPr>
        <w:t>0</w:t>
      </w:r>
      <w:r w:rsidRPr="007733E4">
        <w:rPr>
          <w:rFonts w:ascii="Century Gothic" w:eastAsiaTheme="minorEastAsia" w:hAnsi="Century Gothic" w:cstheme="minorBidi"/>
          <w:lang w:val="el-GR" w:eastAsia="el-GR"/>
        </w:rPr>
        <w:t>ζητούμενα κολλάρα παροχής θα είναι βιδωτά (παροχή νερού - υδροληψία) χυτοσιδηρά για πλαστικό σωλήνα, κατάλληλα για χρήση σε δίκτυα ύδρευσης πόσιμου νερού και σύμφωνα με τις Ελληνικές και Ευρωπαϊκές Προδιαγραφές, ονομαστικής πίεσης PN16. Επιπλέον ο ανάδοχος υποχρεούται για τα κολάρα παροχής που θα προμηθεύσει τη Δ.Ε.Υ.Α. Καστοριάς να είναι πλήρη - «κομπλέ», δηλαδή θα συνοδεύονται με τα κατάλληλα ελαστικά φλαντζάκια και γαλβανισμένους κοχλίες. Κακοτεχνίες, ελαττώματα, ελλείψεις ως προς το βάρος ή τις διαστάσεις με τα παραδεχόμενα σχέδια και τις προδιαγραφές, αποτελούν λόγο για την απόρριψη των υλικών από την επιτροπή παραλαβής.</w:t>
      </w:r>
    </w:p>
    <w:p w:rsidR="0092663C" w:rsidRDefault="0092663C" w:rsidP="0092663C">
      <w:pPr>
        <w:tabs>
          <w:tab w:val="left" w:pos="360"/>
        </w:tabs>
        <w:ind w:right="-99"/>
        <w:jc w:val="both"/>
        <w:rPr>
          <w:rFonts w:ascii="Century Gothic" w:hAnsi="Century Gothic"/>
          <w:b/>
          <w:sz w:val="20"/>
          <w:szCs w:val="20"/>
        </w:rPr>
      </w:pPr>
    </w:p>
    <w:p w:rsidR="0092663C" w:rsidRDefault="0092663C" w:rsidP="0092663C">
      <w:pPr>
        <w:tabs>
          <w:tab w:val="left" w:pos="360"/>
        </w:tabs>
        <w:ind w:right="-99"/>
        <w:jc w:val="both"/>
        <w:rPr>
          <w:rFonts w:ascii="Century Gothic" w:hAnsi="Century Gothic"/>
          <w:b/>
          <w:sz w:val="20"/>
          <w:szCs w:val="20"/>
        </w:rPr>
      </w:pPr>
    </w:p>
    <w:p w:rsidR="0092663C" w:rsidRPr="00B826EE" w:rsidRDefault="0092663C" w:rsidP="0092663C">
      <w:pPr>
        <w:tabs>
          <w:tab w:val="left" w:pos="360"/>
        </w:tabs>
        <w:ind w:right="-99"/>
        <w:jc w:val="both"/>
        <w:rPr>
          <w:rFonts w:ascii="Century Gothic" w:hAnsi="Century Gothic"/>
          <w:b/>
          <w:sz w:val="20"/>
          <w:szCs w:val="20"/>
        </w:rPr>
      </w:pPr>
      <w:r w:rsidRPr="00B826EE">
        <w:rPr>
          <w:rFonts w:ascii="Century Gothic" w:hAnsi="Century Gothic"/>
          <w:b/>
          <w:sz w:val="20"/>
          <w:szCs w:val="20"/>
        </w:rPr>
        <w:t xml:space="preserve"> Συμφωνία με τεχνικές προδιαγραφές – Τεχνικά στοιχεία προσφοράς</w:t>
      </w:r>
    </w:p>
    <w:p w:rsidR="0092663C" w:rsidRPr="00B826EE" w:rsidRDefault="0092663C" w:rsidP="0092663C">
      <w:pPr>
        <w:tabs>
          <w:tab w:val="left" w:pos="540"/>
        </w:tabs>
        <w:ind w:right="-99"/>
        <w:jc w:val="both"/>
        <w:rPr>
          <w:rFonts w:ascii="Century Gothic" w:hAnsi="Century Gothic"/>
          <w:sz w:val="20"/>
          <w:szCs w:val="20"/>
        </w:rPr>
      </w:pPr>
      <w:r w:rsidRPr="00B826EE">
        <w:rPr>
          <w:rFonts w:ascii="Century Gothic" w:hAnsi="Century Gothic"/>
          <w:sz w:val="20"/>
          <w:szCs w:val="20"/>
        </w:rPr>
        <w:t>Η ΔΕΥΑΛ διατηρεί το δικαίωμα να πραγματοποιήσει οποιαδήποτε έρευνα ώστε να διασφαλίσει την ικανοποίηση των παραπάνω προδιαγραφών από τα προσφερόμενα υλικά.</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lastRenderedPageBreak/>
        <w:t>Κάθε προμηθευτής και για κάθε προσφερόμενο υλικό, είναι υποχρεωμένος να παραθέσει πλήρη στοιχεία του κατασκευαστή του υλικού, (όνομα, διεύθυνση, στοιχεία συμβατικής ή ηλεκτρονικής επικοινωνίας) καθώς και τις τεχνικές προδιαγραφές – πιστοποιήσεις του κάθε υλικού που διαθέτει ή έχει ήδη πραγματοποιήσει ο κατασκευαστής.</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Για κάθε υλικό θα υπάρχει στην προσφορά πιστοποιητικό καταλληλότητας για χρήση σε πόσιμο νερό.</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Η κάθε προσφορά θα συνοδεύεται από πλήρη τεχνική περιγραφή, προσπέκτους και ότι είναι απαραίτητο για την αξιολόγηση της. Προτεινόμενες λύσεις που παρουσιάζουν αποκλίσεις ή υστέρηση σε σχέση με τις τεχνικές προδιαγραφές ή τα λειτουργικά χαρακτηριστικά των υλικών, απορρίπτονται και δεν αξιολογούνται. Επίσης, απορρίπτονται προσφορές με ασαφή ή ελλιπή τεχνική προσφορά.</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Γενικά απορρίπτονται από τον διαγωνισμό υλικά που δεν διαθέτουν επίσημη πιστοποίηση.</w:t>
      </w:r>
    </w:p>
    <w:p w:rsidR="0092663C" w:rsidRPr="0006249E" w:rsidRDefault="0092663C" w:rsidP="0092663C">
      <w:pPr>
        <w:ind w:right="-99"/>
        <w:jc w:val="both"/>
        <w:rPr>
          <w:rFonts w:ascii="Century Gothic" w:hAnsi="Century Gothic"/>
          <w:sz w:val="20"/>
          <w:szCs w:val="20"/>
        </w:rPr>
      </w:pPr>
      <w:r w:rsidRPr="00B826EE">
        <w:rPr>
          <w:rFonts w:ascii="Century Gothic" w:hAnsi="Century Gothic"/>
          <w:sz w:val="20"/>
          <w:szCs w:val="20"/>
        </w:rPr>
        <w:t>Η αξιολόγηση περιορίζεται στον έλεγχο συμμόρφωσης των προσφερομένων ειδών στις προδιαγραφές της μελέτης και τις απαιτήσεις της Υπηρεσίας.</w:t>
      </w:r>
      <w:r>
        <w:rPr>
          <w:rFonts w:ascii="Century Gothic" w:hAnsi="Century Gothic"/>
          <w:sz w:val="20"/>
          <w:szCs w:val="20"/>
        </w:rPr>
        <w:t xml:space="preserve"> </w:t>
      </w:r>
    </w:p>
    <w:p w:rsidR="00C50D0E" w:rsidRPr="00C50D0E" w:rsidRDefault="00C50D0E" w:rsidP="00C50D0E">
      <w:pPr>
        <w:spacing w:after="0" w:line="240" w:lineRule="auto"/>
        <w:rPr>
          <w:rFonts w:ascii="Century Gothic" w:eastAsia="Times New Roman" w:hAnsi="Century Gothic" w:cs="Times New Roman"/>
          <w:sz w:val="20"/>
          <w:szCs w:val="20"/>
        </w:rPr>
      </w:pPr>
      <w:r w:rsidRPr="00C50D0E">
        <w:rPr>
          <w:rFonts w:ascii="Century Gothic" w:eastAsia="Times New Roman" w:hAnsi="Century Gothic" w:cs="Times New Roman"/>
          <w:sz w:val="20"/>
          <w:szCs w:val="20"/>
        </w:rPr>
        <w:t>Οι συντάξαντες:</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 xml:space="preserve">  Ο ΠΡΟΪΣΤΑΜΕΝΟΣ Η/Μ ΔΕΥΑΛ                                                           Ο ΔΙΕΥΘΥΝΤΗΣ Τ.Υ. ΔΕΥΑΛ</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ΚΑΡΑΚΩΝΣΤΑΝΤΙΝΟΣ ΓΡΗΓΟΡΙΟΣ                                                          ΦΙΝΔΑΝΗΣ ΠΑΡΑΣΚΕΥΑΣ</w:t>
      </w:r>
    </w:p>
    <w:p w:rsidR="00130542" w:rsidRPr="00313AA6" w:rsidRDefault="00C50D0E" w:rsidP="00313AA6">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 xml:space="preserve">ΜΗΧΑΝΟΛΟΓΟΣ ΜΗΧΑΝΙΚΟΣ Τ.Ε.                                                </w:t>
      </w:r>
      <w:r w:rsidR="00313AA6">
        <w:rPr>
          <w:rFonts w:ascii="Century Gothic" w:eastAsia="Times New Roman" w:hAnsi="Century Gothic" w:cs="Times New Roman"/>
          <w:sz w:val="18"/>
          <w:szCs w:val="18"/>
        </w:rPr>
        <w:t xml:space="preserve">        ΠΟΛΙΤΙΚΟΣ ΜΗΧΑΝΙΚΟΣ Τ.Ε.</w:t>
      </w:r>
    </w:p>
    <w:p w:rsidR="00127C76" w:rsidRDefault="00127C76"/>
    <w:sectPr w:rsidR="00127C76" w:rsidSect="0006249E">
      <w:footerReference w:type="even" r:id="rId1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B94" w:rsidRDefault="004B5B94" w:rsidP="00810983">
      <w:pPr>
        <w:spacing w:after="0" w:line="240" w:lineRule="auto"/>
      </w:pPr>
      <w:r>
        <w:separator/>
      </w:r>
    </w:p>
  </w:endnote>
  <w:endnote w:type="continuationSeparator" w:id="0">
    <w:p w:rsidR="004B5B94" w:rsidRDefault="004B5B94" w:rsidP="0081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D0E" w:rsidRDefault="00C50D0E">
    <w:pPr>
      <w:pStyle w:val="a4"/>
      <w:spacing w:line="14" w:lineRule="auto"/>
    </w:pPr>
    <w:r>
      <w:rPr>
        <w:noProof/>
        <w:lang w:val="el-GR" w:eastAsia="el-GR"/>
      </w:rPr>
      <mc:AlternateContent>
        <mc:Choice Requires="wps">
          <w:drawing>
            <wp:anchor distT="0" distB="0" distL="114300" distR="114300" simplePos="0" relativeHeight="251663360" behindDoc="1" locked="0" layoutInCell="1" allowOverlap="1">
              <wp:simplePos x="0" y="0"/>
              <wp:positionH relativeFrom="page">
                <wp:posOffset>701040</wp:posOffset>
              </wp:positionH>
              <wp:positionV relativeFrom="page">
                <wp:posOffset>9860915</wp:posOffset>
              </wp:positionV>
              <wp:extent cx="5977890" cy="0"/>
              <wp:effectExtent l="5715" t="12065" r="762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58A7"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76.45pt" to="525.9pt,7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3c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" strokeweight=".48pt">
              <w10:wrap anchorx="page" anchory="page"/>
            </v:line>
          </w:pict>
        </mc:Fallback>
      </mc:AlternateContent>
    </w:r>
    <w:r>
      <w:rPr>
        <w:noProof/>
        <w:lang w:val="el-GR" w:eastAsia="el-GR"/>
      </w:rPr>
      <mc:AlternateContent>
        <mc:Choice Requires="wps">
          <w:drawing>
            <wp:anchor distT="0" distB="0" distL="114300" distR="114300" simplePos="0" relativeHeight="251664384" behindDoc="1" locked="0" layoutInCell="1" allowOverlap="1">
              <wp:simplePos x="0" y="0"/>
              <wp:positionH relativeFrom="page">
                <wp:posOffset>694690</wp:posOffset>
              </wp:positionH>
              <wp:positionV relativeFrom="page">
                <wp:posOffset>9910445</wp:posOffset>
              </wp:positionV>
              <wp:extent cx="232410" cy="181610"/>
              <wp:effectExtent l="0" t="4445"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7pt;margin-top:780.35pt;width:18.3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glqg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" filled="f" stroked="f">
              <v:textbox inset="0,0,0,0">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65408" behindDoc="1" locked="0" layoutInCell="1" allowOverlap="1">
              <wp:simplePos x="0" y="0"/>
              <wp:positionH relativeFrom="page">
                <wp:posOffset>5600700</wp:posOffset>
              </wp:positionH>
              <wp:positionV relativeFrom="page">
                <wp:posOffset>9933305</wp:posOffset>
              </wp:positionV>
              <wp:extent cx="1073785" cy="153670"/>
              <wp:effectExtent l="0" t="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4"/>
                            <w:ind w:left="20"/>
                            <w:rPr>
                              <w:b/>
                              <w:sz w:val="18"/>
                            </w:rPr>
                          </w:pPr>
                          <w:r>
                            <w:rPr>
                              <w:b/>
                              <w:sz w:val="18"/>
                            </w:rPr>
                            <w:t>ΠΕΤΕΠ:08-06-07-03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41pt;margin-top:782.15pt;width:84.5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" filled="f" stroked="f">
              <v:textbox inset="0,0,0,0">
                <w:txbxContent>
                  <w:p w:rsidR="00C50D0E" w:rsidRDefault="00C50D0E">
                    <w:pPr>
                      <w:spacing w:before="14"/>
                      <w:ind w:left="20"/>
                      <w:rPr>
                        <w:b/>
                        <w:sz w:val="18"/>
                      </w:rPr>
                    </w:pPr>
                    <w:r>
                      <w:rPr>
                        <w:b/>
                        <w:sz w:val="18"/>
                      </w:rPr>
                      <w:t>ΠΕΤΕΠ:08-06-07-03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D0E" w:rsidRDefault="00C50D0E">
    <w:pPr>
      <w:pStyle w:val="a4"/>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B94" w:rsidRDefault="004B5B94" w:rsidP="00810983">
      <w:pPr>
        <w:spacing w:after="0" w:line="240" w:lineRule="auto"/>
      </w:pPr>
      <w:r>
        <w:separator/>
      </w:r>
    </w:p>
  </w:footnote>
  <w:footnote w:type="continuationSeparator" w:id="0">
    <w:p w:rsidR="004B5B94" w:rsidRDefault="004B5B94" w:rsidP="0081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4F7547"/>
    <w:multiLevelType w:val="hybridMultilevel"/>
    <w:tmpl w:val="C9A41820"/>
    <w:lvl w:ilvl="0" w:tplc="CA72FC20">
      <w:start w:val="1"/>
      <w:numFmt w:val="bullet"/>
      <w:lvlText w:val=""/>
      <w:lvlJc w:val="left"/>
      <w:pPr>
        <w:tabs>
          <w:tab w:val="num" w:pos="360"/>
        </w:tabs>
        <w:ind w:left="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 w15:restartNumberingAfterBreak="0">
    <w:nsid w:val="018A4648"/>
    <w:multiLevelType w:val="hybridMultilevel"/>
    <w:tmpl w:val="19A666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15:restartNumberingAfterBreak="0">
    <w:nsid w:val="07C36ED7"/>
    <w:multiLevelType w:val="hybridMultilevel"/>
    <w:tmpl w:val="F59868FE"/>
    <w:lvl w:ilvl="0" w:tplc="65CE0B76">
      <w:numFmt w:val="bullet"/>
      <w:lvlText w:val=""/>
      <w:lvlJc w:val="left"/>
      <w:pPr>
        <w:ind w:left="1064" w:hanging="284"/>
      </w:pPr>
      <w:rPr>
        <w:rFonts w:ascii="Symbol" w:eastAsia="Symbol" w:hAnsi="Symbol" w:cs="Symbol" w:hint="default"/>
        <w:w w:val="100"/>
        <w:sz w:val="20"/>
        <w:szCs w:val="20"/>
      </w:rPr>
    </w:lvl>
    <w:lvl w:ilvl="1" w:tplc="2BB88DA4">
      <w:numFmt w:val="bullet"/>
      <w:lvlText w:val="•"/>
      <w:lvlJc w:val="left"/>
      <w:pPr>
        <w:ind w:left="1962" w:hanging="284"/>
      </w:pPr>
      <w:rPr>
        <w:rFonts w:hint="default"/>
      </w:rPr>
    </w:lvl>
    <w:lvl w:ilvl="2" w:tplc="73BEC424">
      <w:numFmt w:val="bullet"/>
      <w:lvlText w:val="•"/>
      <w:lvlJc w:val="left"/>
      <w:pPr>
        <w:ind w:left="2864" w:hanging="284"/>
      </w:pPr>
      <w:rPr>
        <w:rFonts w:hint="default"/>
      </w:rPr>
    </w:lvl>
    <w:lvl w:ilvl="3" w:tplc="2F5ADBAC">
      <w:numFmt w:val="bullet"/>
      <w:lvlText w:val="•"/>
      <w:lvlJc w:val="left"/>
      <w:pPr>
        <w:ind w:left="3766" w:hanging="284"/>
      </w:pPr>
      <w:rPr>
        <w:rFonts w:hint="default"/>
      </w:rPr>
    </w:lvl>
    <w:lvl w:ilvl="4" w:tplc="CE320CE0">
      <w:numFmt w:val="bullet"/>
      <w:lvlText w:val="•"/>
      <w:lvlJc w:val="left"/>
      <w:pPr>
        <w:ind w:left="4668" w:hanging="284"/>
      </w:pPr>
      <w:rPr>
        <w:rFonts w:hint="default"/>
      </w:rPr>
    </w:lvl>
    <w:lvl w:ilvl="5" w:tplc="3D7AE7B8">
      <w:numFmt w:val="bullet"/>
      <w:lvlText w:val="•"/>
      <w:lvlJc w:val="left"/>
      <w:pPr>
        <w:ind w:left="5570" w:hanging="284"/>
      </w:pPr>
      <w:rPr>
        <w:rFonts w:hint="default"/>
      </w:rPr>
    </w:lvl>
    <w:lvl w:ilvl="6" w:tplc="34C0080A">
      <w:numFmt w:val="bullet"/>
      <w:lvlText w:val="•"/>
      <w:lvlJc w:val="left"/>
      <w:pPr>
        <w:ind w:left="6472" w:hanging="284"/>
      </w:pPr>
      <w:rPr>
        <w:rFonts w:hint="default"/>
      </w:rPr>
    </w:lvl>
    <w:lvl w:ilvl="7" w:tplc="CBAE7FEE">
      <w:numFmt w:val="bullet"/>
      <w:lvlText w:val="•"/>
      <w:lvlJc w:val="left"/>
      <w:pPr>
        <w:ind w:left="7374" w:hanging="284"/>
      </w:pPr>
      <w:rPr>
        <w:rFonts w:hint="default"/>
      </w:rPr>
    </w:lvl>
    <w:lvl w:ilvl="8" w:tplc="7438ED90">
      <w:numFmt w:val="bullet"/>
      <w:lvlText w:val="•"/>
      <w:lvlJc w:val="left"/>
      <w:pPr>
        <w:ind w:left="8276" w:hanging="284"/>
      </w:pPr>
      <w:rPr>
        <w:rFonts w:hint="default"/>
      </w:rPr>
    </w:lvl>
  </w:abstractNum>
  <w:abstractNum w:abstractNumId="4" w15:restartNumberingAfterBreak="0">
    <w:nsid w:val="0B83464B"/>
    <w:multiLevelType w:val="hybridMultilevel"/>
    <w:tmpl w:val="92FE87D0"/>
    <w:lvl w:ilvl="0" w:tplc="C5D2AE32">
      <w:start w:val="1"/>
      <w:numFmt w:val="decimal"/>
      <w:lvlText w:val="%1."/>
      <w:lvlJc w:val="left"/>
      <w:pPr>
        <w:ind w:left="781" w:hanging="568"/>
        <w:jc w:val="right"/>
      </w:pPr>
      <w:rPr>
        <w:rFonts w:ascii="Arial" w:eastAsia="Arial" w:hAnsi="Arial" w:cs="Arial" w:hint="default"/>
        <w:b/>
        <w:bCs/>
        <w:spacing w:val="-1"/>
        <w:w w:val="100"/>
        <w:sz w:val="24"/>
        <w:szCs w:val="24"/>
      </w:rPr>
    </w:lvl>
    <w:lvl w:ilvl="1" w:tplc="454CF938">
      <w:numFmt w:val="none"/>
      <w:lvlText w:val=""/>
      <w:lvlJc w:val="left"/>
      <w:pPr>
        <w:tabs>
          <w:tab w:val="num" w:pos="360"/>
        </w:tabs>
      </w:pPr>
    </w:lvl>
    <w:lvl w:ilvl="2" w:tplc="7CB6B862">
      <w:numFmt w:val="bullet"/>
      <w:lvlText w:val=""/>
      <w:lvlJc w:val="left"/>
      <w:pPr>
        <w:ind w:left="1426" w:hanging="360"/>
      </w:pPr>
      <w:rPr>
        <w:rFonts w:ascii="Symbol" w:eastAsia="Symbol" w:hAnsi="Symbol" w:cs="Symbol" w:hint="default"/>
        <w:w w:val="100"/>
        <w:sz w:val="24"/>
        <w:szCs w:val="24"/>
      </w:rPr>
    </w:lvl>
    <w:lvl w:ilvl="3" w:tplc="27E86F3A">
      <w:numFmt w:val="bullet"/>
      <w:lvlText w:val="•"/>
      <w:lvlJc w:val="left"/>
      <w:pPr>
        <w:ind w:left="1420" w:hanging="360"/>
      </w:pPr>
      <w:rPr>
        <w:rFonts w:hint="default"/>
      </w:rPr>
    </w:lvl>
    <w:lvl w:ilvl="4" w:tplc="7EEE0342">
      <w:numFmt w:val="bullet"/>
      <w:lvlText w:val="•"/>
      <w:lvlJc w:val="left"/>
      <w:pPr>
        <w:ind w:left="2657" w:hanging="360"/>
      </w:pPr>
      <w:rPr>
        <w:rFonts w:hint="default"/>
      </w:rPr>
    </w:lvl>
    <w:lvl w:ilvl="5" w:tplc="777C5A1E">
      <w:numFmt w:val="bullet"/>
      <w:lvlText w:val="•"/>
      <w:lvlJc w:val="left"/>
      <w:pPr>
        <w:ind w:left="3894" w:hanging="360"/>
      </w:pPr>
      <w:rPr>
        <w:rFonts w:hint="default"/>
      </w:rPr>
    </w:lvl>
    <w:lvl w:ilvl="6" w:tplc="9B187CCC">
      <w:numFmt w:val="bullet"/>
      <w:lvlText w:val="•"/>
      <w:lvlJc w:val="left"/>
      <w:pPr>
        <w:ind w:left="5131" w:hanging="360"/>
      </w:pPr>
      <w:rPr>
        <w:rFonts w:hint="default"/>
      </w:rPr>
    </w:lvl>
    <w:lvl w:ilvl="7" w:tplc="10C80E1E">
      <w:numFmt w:val="bullet"/>
      <w:lvlText w:val="•"/>
      <w:lvlJc w:val="left"/>
      <w:pPr>
        <w:ind w:left="6368" w:hanging="360"/>
      </w:pPr>
      <w:rPr>
        <w:rFonts w:hint="default"/>
      </w:rPr>
    </w:lvl>
    <w:lvl w:ilvl="8" w:tplc="FAFC59B0">
      <w:numFmt w:val="bullet"/>
      <w:lvlText w:val="•"/>
      <w:lvlJc w:val="left"/>
      <w:pPr>
        <w:ind w:left="7605" w:hanging="360"/>
      </w:pPr>
      <w:rPr>
        <w:rFonts w:hint="default"/>
      </w:rPr>
    </w:lvl>
  </w:abstractNum>
  <w:abstractNum w:abstractNumId="5" w15:restartNumberingAfterBreak="0">
    <w:nsid w:val="0FBA0A5D"/>
    <w:multiLevelType w:val="hybridMultilevel"/>
    <w:tmpl w:val="6172AA38"/>
    <w:lvl w:ilvl="0" w:tplc="CEB0F04C">
      <w:start w:val="1"/>
      <w:numFmt w:val="lowerRoman"/>
      <w:lvlText w:val="%1."/>
      <w:lvlJc w:val="left"/>
      <w:pPr>
        <w:ind w:left="2198" w:hanging="284"/>
      </w:pPr>
      <w:rPr>
        <w:rFonts w:ascii="Arial" w:eastAsia="Arial" w:hAnsi="Arial" w:cs="Arial" w:hint="default"/>
        <w:spacing w:val="-1"/>
        <w:w w:val="100"/>
        <w:sz w:val="20"/>
        <w:szCs w:val="20"/>
      </w:rPr>
    </w:lvl>
    <w:lvl w:ilvl="1" w:tplc="228E06D6">
      <w:start w:val="1"/>
      <w:numFmt w:val="lowerRoman"/>
      <w:lvlText w:val="%2."/>
      <w:lvlJc w:val="left"/>
      <w:pPr>
        <w:ind w:left="2483" w:hanging="284"/>
      </w:pPr>
      <w:rPr>
        <w:rFonts w:ascii="Arial" w:eastAsia="Arial" w:hAnsi="Arial" w:cs="Arial" w:hint="default"/>
        <w:spacing w:val="-1"/>
        <w:w w:val="100"/>
        <w:sz w:val="20"/>
        <w:szCs w:val="20"/>
      </w:rPr>
    </w:lvl>
    <w:lvl w:ilvl="2" w:tplc="786EA40A">
      <w:numFmt w:val="bullet"/>
      <w:lvlText w:val="•"/>
      <w:lvlJc w:val="left"/>
      <w:pPr>
        <w:ind w:left="3324" w:hanging="284"/>
      </w:pPr>
      <w:rPr>
        <w:rFonts w:hint="default"/>
      </w:rPr>
    </w:lvl>
    <w:lvl w:ilvl="3" w:tplc="8F7C31A8">
      <w:numFmt w:val="bullet"/>
      <w:lvlText w:val="•"/>
      <w:lvlJc w:val="left"/>
      <w:pPr>
        <w:ind w:left="4168" w:hanging="284"/>
      </w:pPr>
      <w:rPr>
        <w:rFonts w:hint="default"/>
      </w:rPr>
    </w:lvl>
    <w:lvl w:ilvl="4" w:tplc="66149492">
      <w:numFmt w:val="bullet"/>
      <w:lvlText w:val="•"/>
      <w:lvlJc w:val="left"/>
      <w:pPr>
        <w:ind w:left="5013" w:hanging="284"/>
      </w:pPr>
      <w:rPr>
        <w:rFonts w:hint="default"/>
      </w:rPr>
    </w:lvl>
    <w:lvl w:ilvl="5" w:tplc="2138ADC6">
      <w:numFmt w:val="bullet"/>
      <w:lvlText w:val="•"/>
      <w:lvlJc w:val="left"/>
      <w:pPr>
        <w:ind w:left="5857" w:hanging="284"/>
      </w:pPr>
      <w:rPr>
        <w:rFonts w:hint="default"/>
      </w:rPr>
    </w:lvl>
    <w:lvl w:ilvl="6" w:tplc="F8FA2A8C">
      <w:numFmt w:val="bullet"/>
      <w:lvlText w:val="•"/>
      <w:lvlJc w:val="left"/>
      <w:pPr>
        <w:ind w:left="6702" w:hanging="284"/>
      </w:pPr>
      <w:rPr>
        <w:rFonts w:hint="default"/>
      </w:rPr>
    </w:lvl>
    <w:lvl w:ilvl="7" w:tplc="9BFECA88">
      <w:numFmt w:val="bullet"/>
      <w:lvlText w:val="•"/>
      <w:lvlJc w:val="left"/>
      <w:pPr>
        <w:ind w:left="7546" w:hanging="284"/>
      </w:pPr>
      <w:rPr>
        <w:rFonts w:hint="default"/>
      </w:rPr>
    </w:lvl>
    <w:lvl w:ilvl="8" w:tplc="7EF617E2">
      <w:numFmt w:val="bullet"/>
      <w:lvlText w:val="•"/>
      <w:lvlJc w:val="left"/>
      <w:pPr>
        <w:ind w:left="8391" w:hanging="284"/>
      </w:pPr>
      <w:rPr>
        <w:rFonts w:hint="default"/>
      </w:rPr>
    </w:lvl>
  </w:abstractNum>
  <w:abstractNum w:abstractNumId="6" w15:restartNumberingAfterBreak="0">
    <w:nsid w:val="105C470E"/>
    <w:multiLevelType w:val="hybridMultilevel"/>
    <w:tmpl w:val="50C02E3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7" w15:restartNumberingAfterBreak="0">
    <w:nsid w:val="10856ACA"/>
    <w:multiLevelType w:val="hybridMultilevel"/>
    <w:tmpl w:val="EE54CF64"/>
    <w:lvl w:ilvl="0" w:tplc="FC1E90D6">
      <w:start w:val="1"/>
      <w:numFmt w:val="decimal"/>
      <w:lvlText w:val="%1."/>
      <w:lvlJc w:val="left"/>
      <w:pPr>
        <w:tabs>
          <w:tab w:val="num" w:pos="360"/>
        </w:tabs>
        <w:ind w:left="36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15:restartNumberingAfterBreak="0">
    <w:nsid w:val="20174D9B"/>
    <w:multiLevelType w:val="hybridMultilevel"/>
    <w:tmpl w:val="043E13AA"/>
    <w:lvl w:ilvl="0" w:tplc="DA08E598">
      <w:numFmt w:val="bullet"/>
      <w:lvlText w:val=""/>
      <w:lvlJc w:val="left"/>
      <w:pPr>
        <w:ind w:left="1141" w:hanging="361"/>
      </w:pPr>
      <w:rPr>
        <w:rFonts w:ascii="Symbol" w:eastAsia="Symbol" w:hAnsi="Symbol" w:cs="Symbol" w:hint="default"/>
        <w:w w:val="100"/>
        <w:sz w:val="20"/>
        <w:szCs w:val="20"/>
      </w:rPr>
    </w:lvl>
    <w:lvl w:ilvl="1" w:tplc="B7CA799A">
      <w:numFmt w:val="bullet"/>
      <w:lvlText w:val=""/>
      <w:lvlJc w:val="left"/>
      <w:pPr>
        <w:ind w:left="1426" w:hanging="360"/>
      </w:pPr>
      <w:rPr>
        <w:rFonts w:ascii="Symbol" w:eastAsia="Symbol" w:hAnsi="Symbol" w:cs="Symbol" w:hint="default"/>
        <w:w w:val="100"/>
        <w:sz w:val="20"/>
        <w:szCs w:val="20"/>
      </w:rPr>
    </w:lvl>
    <w:lvl w:ilvl="2" w:tplc="8F983702">
      <w:numFmt w:val="bullet"/>
      <w:lvlText w:val="•"/>
      <w:lvlJc w:val="left"/>
      <w:pPr>
        <w:ind w:left="2382" w:hanging="360"/>
      </w:pPr>
      <w:rPr>
        <w:rFonts w:hint="default"/>
      </w:rPr>
    </w:lvl>
    <w:lvl w:ilvl="3" w:tplc="D4F8B858">
      <w:numFmt w:val="bullet"/>
      <w:lvlText w:val="•"/>
      <w:lvlJc w:val="left"/>
      <w:pPr>
        <w:ind w:left="3344" w:hanging="360"/>
      </w:pPr>
      <w:rPr>
        <w:rFonts w:hint="default"/>
      </w:rPr>
    </w:lvl>
    <w:lvl w:ilvl="4" w:tplc="7EBEE550">
      <w:numFmt w:val="bullet"/>
      <w:lvlText w:val="•"/>
      <w:lvlJc w:val="left"/>
      <w:pPr>
        <w:ind w:left="4306" w:hanging="360"/>
      </w:pPr>
      <w:rPr>
        <w:rFonts w:hint="default"/>
      </w:rPr>
    </w:lvl>
    <w:lvl w:ilvl="5" w:tplc="AB1CF85A">
      <w:numFmt w:val="bullet"/>
      <w:lvlText w:val="•"/>
      <w:lvlJc w:val="left"/>
      <w:pPr>
        <w:ind w:left="5268" w:hanging="360"/>
      </w:pPr>
      <w:rPr>
        <w:rFonts w:hint="default"/>
      </w:rPr>
    </w:lvl>
    <w:lvl w:ilvl="6" w:tplc="4BB860A8">
      <w:numFmt w:val="bullet"/>
      <w:lvlText w:val="•"/>
      <w:lvlJc w:val="left"/>
      <w:pPr>
        <w:ind w:left="6231" w:hanging="360"/>
      </w:pPr>
      <w:rPr>
        <w:rFonts w:hint="default"/>
      </w:rPr>
    </w:lvl>
    <w:lvl w:ilvl="7" w:tplc="AC142A36">
      <w:numFmt w:val="bullet"/>
      <w:lvlText w:val="•"/>
      <w:lvlJc w:val="left"/>
      <w:pPr>
        <w:ind w:left="7193" w:hanging="360"/>
      </w:pPr>
      <w:rPr>
        <w:rFonts w:hint="default"/>
      </w:rPr>
    </w:lvl>
    <w:lvl w:ilvl="8" w:tplc="A0EC160E">
      <w:numFmt w:val="bullet"/>
      <w:lvlText w:val="•"/>
      <w:lvlJc w:val="left"/>
      <w:pPr>
        <w:ind w:left="8155" w:hanging="360"/>
      </w:pPr>
      <w:rPr>
        <w:rFonts w:hint="default"/>
      </w:rPr>
    </w:lvl>
  </w:abstractNum>
  <w:abstractNum w:abstractNumId="9" w15:restartNumberingAfterBreak="0">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0" w15:restartNumberingAfterBreak="0">
    <w:nsid w:val="27F64BBA"/>
    <w:multiLevelType w:val="hybridMultilevel"/>
    <w:tmpl w:val="D408EC00"/>
    <w:lvl w:ilvl="0" w:tplc="6BE2154C">
      <w:start w:val="1"/>
      <w:numFmt w:val="lowerRoman"/>
      <w:lvlText w:val="%1."/>
      <w:lvlJc w:val="left"/>
      <w:pPr>
        <w:ind w:left="2482" w:hanging="284"/>
      </w:pPr>
      <w:rPr>
        <w:rFonts w:ascii="Arial" w:eastAsia="Arial" w:hAnsi="Arial" w:cs="Arial" w:hint="default"/>
        <w:spacing w:val="-1"/>
        <w:w w:val="100"/>
        <w:sz w:val="20"/>
        <w:szCs w:val="20"/>
      </w:rPr>
    </w:lvl>
    <w:lvl w:ilvl="1" w:tplc="76A2BC7A">
      <w:numFmt w:val="bullet"/>
      <w:lvlText w:val="•"/>
      <w:lvlJc w:val="left"/>
      <w:pPr>
        <w:ind w:left="3240" w:hanging="284"/>
      </w:pPr>
      <w:rPr>
        <w:rFonts w:hint="default"/>
      </w:rPr>
    </w:lvl>
    <w:lvl w:ilvl="2" w:tplc="103AD926">
      <w:numFmt w:val="bullet"/>
      <w:lvlText w:val="•"/>
      <w:lvlJc w:val="left"/>
      <w:pPr>
        <w:ind w:left="4000" w:hanging="284"/>
      </w:pPr>
      <w:rPr>
        <w:rFonts w:hint="default"/>
      </w:rPr>
    </w:lvl>
    <w:lvl w:ilvl="3" w:tplc="3FBA4A7A">
      <w:numFmt w:val="bullet"/>
      <w:lvlText w:val="•"/>
      <w:lvlJc w:val="left"/>
      <w:pPr>
        <w:ind w:left="4760" w:hanging="284"/>
      </w:pPr>
      <w:rPr>
        <w:rFonts w:hint="default"/>
      </w:rPr>
    </w:lvl>
    <w:lvl w:ilvl="4" w:tplc="7BBC3F8A">
      <w:numFmt w:val="bullet"/>
      <w:lvlText w:val="•"/>
      <w:lvlJc w:val="left"/>
      <w:pPr>
        <w:ind w:left="5520" w:hanging="284"/>
      </w:pPr>
      <w:rPr>
        <w:rFonts w:hint="default"/>
      </w:rPr>
    </w:lvl>
    <w:lvl w:ilvl="5" w:tplc="F6D0114E">
      <w:numFmt w:val="bullet"/>
      <w:lvlText w:val="•"/>
      <w:lvlJc w:val="left"/>
      <w:pPr>
        <w:ind w:left="6280" w:hanging="284"/>
      </w:pPr>
      <w:rPr>
        <w:rFonts w:hint="default"/>
      </w:rPr>
    </w:lvl>
    <w:lvl w:ilvl="6" w:tplc="2D822724">
      <w:numFmt w:val="bullet"/>
      <w:lvlText w:val="•"/>
      <w:lvlJc w:val="left"/>
      <w:pPr>
        <w:ind w:left="7040" w:hanging="284"/>
      </w:pPr>
      <w:rPr>
        <w:rFonts w:hint="default"/>
      </w:rPr>
    </w:lvl>
    <w:lvl w:ilvl="7" w:tplc="04F47C54">
      <w:numFmt w:val="bullet"/>
      <w:lvlText w:val="•"/>
      <w:lvlJc w:val="left"/>
      <w:pPr>
        <w:ind w:left="7800" w:hanging="284"/>
      </w:pPr>
      <w:rPr>
        <w:rFonts w:hint="default"/>
      </w:rPr>
    </w:lvl>
    <w:lvl w:ilvl="8" w:tplc="267CE648">
      <w:numFmt w:val="bullet"/>
      <w:lvlText w:val="•"/>
      <w:lvlJc w:val="left"/>
      <w:pPr>
        <w:ind w:left="8560" w:hanging="284"/>
      </w:pPr>
      <w:rPr>
        <w:rFonts w:hint="default"/>
      </w:rPr>
    </w:lvl>
  </w:abstractNum>
  <w:abstractNum w:abstractNumId="11" w15:restartNumberingAfterBreak="0">
    <w:nsid w:val="2BD66541"/>
    <w:multiLevelType w:val="hybridMultilevel"/>
    <w:tmpl w:val="986E338C"/>
    <w:lvl w:ilvl="0" w:tplc="FA705960">
      <w:start w:val="1"/>
      <w:numFmt w:val="decimal"/>
      <w:lvlText w:val="%1."/>
      <w:lvlJc w:val="left"/>
      <w:pPr>
        <w:ind w:left="1066" w:hanging="568"/>
      </w:pPr>
      <w:rPr>
        <w:rFonts w:ascii="Arial" w:eastAsia="Arial" w:hAnsi="Arial" w:cs="Arial" w:hint="default"/>
        <w:b/>
        <w:bCs/>
        <w:spacing w:val="-1"/>
        <w:w w:val="100"/>
        <w:sz w:val="24"/>
        <w:szCs w:val="24"/>
      </w:rPr>
    </w:lvl>
    <w:lvl w:ilvl="1" w:tplc="17E03356">
      <w:numFmt w:val="none"/>
      <w:lvlText w:val=""/>
      <w:lvlJc w:val="left"/>
      <w:pPr>
        <w:tabs>
          <w:tab w:val="num" w:pos="360"/>
        </w:tabs>
      </w:pPr>
    </w:lvl>
    <w:lvl w:ilvl="2" w:tplc="D7A0AEAC">
      <w:numFmt w:val="bullet"/>
      <w:lvlText w:val="•"/>
      <w:lvlJc w:val="left"/>
      <w:pPr>
        <w:ind w:left="2864" w:hanging="568"/>
      </w:pPr>
      <w:rPr>
        <w:rFonts w:hint="default"/>
      </w:rPr>
    </w:lvl>
    <w:lvl w:ilvl="3" w:tplc="7DFCB6D2">
      <w:numFmt w:val="bullet"/>
      <w:lvlText w:val="•"/>
      <w:lvlJc w:val="left"/>
      <w:pPr>
        <w:ind w:left="3766" w:hanging="568"/>
      </w:pPr>
      <w:rPr>
        <w:rFonts w:hint="default"/>
      </w:rPr>
    </w:lvl>
    <w:lvl w:ilvl="4" w:tplc="4A16B39E">
      <w:numFmt w:val="bullet"/>
      <w:lvlText w:val="•"/>
      <w:lvlJc w:val="left"/>
      <w:pPr>
        <w:ind w:left="4668" w:hanging="568"/>
      </w:pPr>
      <w:rPr>
        <w:rFonts w:hint="default"/>
      </w:rPr>
    </w:lvl>
    <w:lvl w:ilvl="5" w:tplc="6046DB08">
      <w:numFmt w:val="bullet"/>
      <w:lvlText w:val="•"/>
      <w:lvlJc w:val="left"/>
      <w:pPr>
        <w:ind w:left="5570" w:hanging="568"/>
      </w:pPr>
      <w:rPr>
        <w:rFonts w:hint="default"/>
      </w:rPr>
    </w:lvl>
    <w:lvl w:ilvl="6" w:tplc="74AA2A20">
      <w:numFmt w:val="bullet"/>
      <w:lvlText w:val="•"/>
      <w:lvlJc w:val="left"/>
      <w:pPr>
        <w:ind w:left="6472" w:hanging="568"/>
      </w:pPr>
      <w:rPr>
        <w:rFonts w:hint="default"/>
      </w:rPr>
    </w:lvl>
    <w:lvl w:ilvl="7" w:tplc="65944794">
      <w:numFmt w:val="bullet"/>
      <w:lvlText w:val="•"/>
      <w:lvlJc w:val="left"/>
      <w:pPr>
        <w:ind w:left="7374" w:hanging="568"/>
      </w:pPr>
      <w:rPr>
        <w:rFonts w:hint="default"/>
      </w:rPr>
    </w:lvl>
    <w:lvl w:ilvl="8" w:tplc="5D9CB620">
      <w:numFmt w:val="bullet"/>
      <w:lvlText w:val="•"/>
      <w:lvlJc w:val="left"/>
      <w:pPr>
        <w:ind w:left="8276" w:hanging="568"/>
      </w:pPr>
      <w:rPr>
        <w:rFonts w:hint="default"/>
      </w:rPr>
    </w:lvl>
  </w:abstractNum>
  <w:abstractNum w:abstractNumId="12" w15:restartNumberingAfterBreak="0">
    <w:nsid w:val="2CE80E93"/>
    <w:multiLevelType w:val="hybridMultilevel"/>
    <w:tmpl w:val="A98CE3BC"/>
    <w:lvl w:ilvl="0" w:tplc="48BEF008">
      <w:start w:val="1"/>
      <w:numFmt w:val="decimal"/>
      <w:lvlText w:val="%1."/>
      <w:lvlJc w:val="left"/>
      <w:pPr>
        <w:ind w:left="1066" w:hanging="568"/>
        <w:jc w:val="right"/>
      </w:pPr>
      <w:rPr>
        <w:rFonts w:ascii="Arial" w:eastAsia="Arial" w:hAnsi="Arial" w:cs="Arial" w:hint="default"/>
        <w:b/>
        <w:bCs/>
        <w:spacing w:val="-1"/>
        <w:w w:val="100"/>
        <w:sz w:val="24"/>
        <w:szCs w:val="24"/>
      </w:rPr>
    </w:lvl>
    <w:lvl w:ilvl="1" w:tplc="FC2E393E">
      <w:numFmt w:val="none"/>
      <w:lvlText w:val=""/>
      <w:lvlJc w:val="left"/>
      <w:pPr>
        <w:tabs>
          <w:tab w:val="num" w:pos="360"/>
        </w:tabs>
      </w:pPr>
    </w:lvl>
    <w:lvl w:ilvl="2" w:tplc="8E9A1BFC">
      <w:numFmt w:val="bullet"/>
      <w:lvlText w:val=""/>
      <w:lvlJc w:val="left"/>
      <w:pPr>
        <w:ind w:left="1425" w:hanging="360"/>
      </w:pPr>
      <w:rPr>
        <w:rFonts w:ascii="Symbol" w:eastAsia="Symbol" w:hAnsi="Symbol" w:cs="Symbol" w:hint="default"/>
        <w:w w:val="100"/>
        <w:sz w:val="20"/>
        <w:szCs w:val="20"/>
      </w:rPr>
    </w:lvl>
    <w:lvl w:ilvl="3" w:tplc="0DFCF33C">
      <w:numFmt w:val="bullet"/>
      <w:lvlText w:val="•"/>
      <w:lvlJc w:val="left"/>
      <w:pPr>
        <w:ind w:left="1420" w:hanging="360"/>
      </w:pPr>
      <w:rPr>
        <w:rFonts w:hint="default"/>
      </w:rPr>
    </w:lvl>
    <w:lvl w:ilvl="4" w:tplc="FD6CAE1A">
      <w:numFmt w:val="bullet"/>
      <w:lvlText w:val="•"/>
      <w:lvlJc w:val="left"/>
      <w:pPr>
        <w:ind w:left="2657" w:hanging="360"/>
      </w:pPr>
      <w:rPr>
        <w:rFonts w:hint="default"/>
      </w:rPr>
    </w:lvl>
    <w:lvl w:ilvl="5" w:tplc="8B7801FA">
      <w:numFmt w:val="bullet"/>
      <w:lvlText w:val="•"/>
      <w:lvlJc w:val="left"/>
      <w:pPr>
        <w:ind w:left="3894" w:hanging="360"/>
      </w:pPr>
      <w:rPr>
        <w:rFonts w:hint="default"/>
      </w:rPr>
    </w:lvl>
    <w:lvl w:ilvl="6" w:tplc="43D84610">
      <w:numFmt w:val="bullet"/>
      <w:lvlText w:val="•"/>
      <w:lvlJc w:val="left"/>
      <w:pPr>
        <w:ind w:left="5131" w:hanging="360"/>
      </w:pPr>
      <w:rPr>
        <w:rFonts w:hint="default"/>
      </w:rPr>
    </w:lvl>
    <w:lvl w:ilvl="7" w:tplc="20C473D2">
      <w:numFmt w:val="bullet"/>
      <w:lvlText w:val="•"/>
      <w:lvlJc w:val="left"/>
      <w:pPr>
        <w:ind w:left="6368" w:hanging="360"/>
      </w:pPr>
      <w:rPr>
        <w:rFonts w:hint="default"/>
      </w:rPr>
    </w:lvl>
    <w:lvl w:ilvl="8" w:tplc="C0C6FD52">
      <w:numFmt w:val="bullet"/>
      <w:lvlText w:val="•"/>
      <w:lvlJc w:val="left"/>
      <w:pPr>
        <w:ind w:left="7605" w:hanging="360"/>
      </w:pPr>
      <w:rPr>
        <w:rFonts w:hint="default"/>
      </w:rPr>
    </w:lvl>
  </w:abstractNum>
  <w:abstractNum w:abstractNumId="13" w15:restartNumberingAfterBreak="0">
    <w:nsid w:val="2E231FBC"/>
    <w:multiLevelType w:val="hybridMultilevel"/>
    <w:tmpl w:val="D2E053C4"/>
    <w:lvl w:ilvl="0" w:tplc="F3C8C5E4">
      <w:start w:val="1"/>
      <w:numFmt w:val="decimal"/>
      <w:lvlText w:val="%1."/>
      <w:lvlJc w:val="left"/>
      <w:pPr>
        <w:ind w:left="1066" w:hanging="568"/>
        <w:jc w:val="right"/>
      </w:pPr>
      <w:rPr>
        <w:rFonts w:ascii="Arial" w:eastAsia="Arial" w:hAnsi="Arial" w:cs="Arial" w:hint="default"/>
        <w:b/>
        <w:bCs/>
        <w:spacing w:val="-1"/>
        <w:w w:val="100"/>
        <w:sz w:val="24"/>
        <w:szCs w:val="24"/>
      </w:rPr>
    </w:lvl>
    <w:lvl w:ilvl="1" w:tplc="36642024">
      <w:numFmt w:val="none"/>
      <w:lvlText w:val=""/>
      <w:lvlJc w:val="left"/>
      <w:pPr>
        <w:tabs>
          <w:tab w:val="num" w:pos="360"/>
        </w:tabs>
      </w:pPr>
    </w:lvl>
    <w:lvl w:ilvl="2" w:tplc="81F65560">
      <w:numFmt w:val="bullet"/>
      <w:lvlText w:val=""/>
      <w:lvlJc w:val="left"/>
      <w:pPr>
        <w:ind w:left="1064" w:hanging="284"/>
      </w:pPr>
      <w:rPr>
        <w:rFonts w:ascii="Symbol" w:eastAsia="Symbol" w:hAnsi="Symbol" w:cs="Symbol" w:hint="default"/>
        <w:w w:val="100"/>
        <w:sz w:val="20"/>
        <w:szCs w:val="20"/>
      </w:rPr>
    </w:lvl>
    <w:lvl w:ilvl="3" w:tplc="A61C0606">
      <w:numFmt w:val="bullet"/>
      <w:lvlText w:val="•"/>
      <w:lvlJc w:val="left"/>
      <w:pPr>
        <w:ind w:left="3064" w:hanging="284"/>
      </w:pPr>
      <w:rPr>
        <w:rFonts w:hint="default"/>
      </w:rPr>
    </w:lvl>
    <w:lvl w:ilvl="4" w:tplc="576C2550">
      <w:numFmt w:val="bullet"/>
      <w:lvlText w:val="•"/>
      <w:lvlJc w:val="left"/>
      <w:pPr>
        <w:ind w:left="4066" w:hanging="284"/>
      </w:pPr>
      <w:rPr>
        <w:rFonts w:hint="default"/>
      </w:rPr>
    </w:lvl>
    <w:lvl w:ilvl="5" w:tplc="E9BA4AAA">
      <w:numFmt w:val="bullet"/>
      <w:lvlText w:val="•"/>
      <w:lvlJc w:val="left"/>
      <w:pPr>
        <w:ind w:left="5068" w:hanging="284"/>
      </w:pPr>
      <w:rPr>
        <w:rFonts w:hint="default"/>
      </w:rPr>
    </w:lvl>
    <w:lvl w:ilvl="6" w:tplc="CA5829B6">
      <w:numFmt w:val="bullet"/>
      <w:lvlText w:val="•"/>
      <w:lvlJc w:val="left"/>
      <w:pPr>
        <w:ind w:left="6071" w:hanging="284"/>
      </w:pPr>
      <w:rPr>
        <w:rFonts w:hint="default"/>
      </w:rPr>
    </w:lvl>
    <w:lvl w:ilvl="7" w:tplc="9878A3A6">
      <w:numFmt w:val="bullet"/>
      <w:lvlText w:val="•"/>
      <w:lvlJc w:val="left"/>
      <w:pPr>
        <w:ind w:left="7073" w:hanging="284"/>
      </w:pPr>
      <w:rPr>
        <w:rFonts w:hint="default"/>
      </w:rPr>
    </w:lvl>
    <w:lvl w:ilvl="8" w:tplc="9F82BDCA">
      <w:numFmt w:val="bullet"/>
      <w:lvlText w:val="•"/>
      <w:lvlJc w:val="left"/>
      <w:pPr>
        <w:ind w:left="8075" w:hanging="284"/>
      </w:pPr>
      <w:rPr>
        <w:rFonts w:hint="default"/>
      </w:rPr>
    </w:lvl>
  </w:abstractNum>
  <w:abstractNum w:abstractNumId="14" w15:restartNumberingAfterBreak="0">
    <w:nsid w:val="30BC5377"/>
    <w:multiLevelType w:val="hybridMultilevel"/>
    <w:tmpl w:val="71B0E73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15:restartNumberingAfterBreak="0">
    <w:nsid w:val="33E46035"/>
    <w:multiLevelType w:val="hybridMultilevel"/>
    <w:tmpl w:val="15887CFA"/>
    <w:lvl w:ilvl="0" w:tplc="EEA26124">
      <w:numFmt w:val="bullet"/>
      <w:lvlText w:val="-"/>
      <w:lvlJc w:val="left"/>
      <w:pPr>
        <w:tabs>
          <w:tab w:val="num" w:pos="360"/>
        </w:tabs>
        <w:ind w:left="360" w:hanging="360"/>
      </w:pPr>
      <w:rPr>
        <w:rFonts w:ascii="Arial" w:eastAsia="Times New Roman" w:hAnsi="Arial" w:hint="default"/>
      </w:rPr>
    </w:lvl>
    <w:lvl w:ilvl="1" w:tplc="0408000F">
      <w:start w:val="1"/>
      <w:numFmt w:val="decimal"/>
      <w:lvlText w:val="%2."/>
      <w:lvlJc w:val="left"/>
      <w:pPr>
        <w:tabs>
          <w:tab w:val="num" w:pos="1080"/>
        </w:tabs>
        <w:ind w:left="108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15:restartNumberingAfterBreak="0">
    <w:nsid w:val="38E01A04"/>
    <w:multiLevelType w:val="hybridMultilevel"/>
    <w:tmpl w:val="9B0CBD54"/>
    <w:lvl w:ilvl="0" w:tplc="90B60886">
      <w:start w:val="1"/>
      <w:numFmt w:val="decimal"/>
      <w:lvlText w:val="%1."/>
      <w:lvlJc w:val="right"/>
      <w:pPr>
        <w:tabs>
          <w:tab w:val="num" w:pos="720"/>
        </w:tabs>
        <w:ind w:left="72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15:restartNumberingAfterBreak="0">
    <w:nsid w:val="3E9462C4"/>
    <w:multiLevelType w:val="hybridMultilevel"/>
    <w:tmpl w:val="ADA4EC4E"/>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8" w15:restartNumberingAfterBreak="0">
    <w:nsid w:val="41A81B29"/>
    <w:multiLevelType w:val="hybridMultilevel"/>
    <w:tmpl w:val="3912BFF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15:restartNumberingAfterBreak="0">
    <w:nsid w:val="54A1642E"/>
    <w:multiLevelType w:val="hybridMultilevel"/>
    <w:tmpl w:val="E8327E70"/>
    <w:lvl w:ilvl="0" w:tplc="2FD44B3A">
      <w:numFmt w:val="bullet"/>
      <w:lvlText w:val="-"/>
      <w:lvlJc w:val="left"/>
      <w:pPr>
        <w:ind w:left="1915" w:hanging="284"/>
      </w:pPr>
      <w:rPr>
        <w:rFonts w:ascii="Times New Roman" w:eastAsia="Times New Roman" w:hAnsi="Times New Roman" w:cs="Times New Roman" w:hint="default"/>
        <w:w w:val="100"/>
        <w:sz w:val="20"/>
        <w:szCs w:val="20"/>
      </w:rPr>
    </w:lvl>
    <w:lvl w:ilvl="1" w:tplc="430A4E2E">
      <w:numFmt w:val="bullet"/>
      <w:lvlText w:val="-"/>
      <w:lvlJc w:val="left"/>
      <w:pPr>
        <w:ind w:left="2199" w:hanging="284"/>
      </w:pPr>
      <w:rPr>
        <w:rFonts w:ascii="Times New Roman" w:eastAsia="Times New Roman" w:hAnsi="Times New Roman" w:cs="Times New Roman" w:hint="default"/>
        <w:w w:val="100"/>
        <w:sz w:val="20"/>
        <w:szCs w:val="20"/>
      </w:rPr>
    </w:lvl>
    <w:lvl w:ilvl="2" w:tplc="8ABCBD50">
      <w:numFmt w:val="bullet"/>
      <w:lvlText w:val="•"/>
      <w:lvlJc w:val="left"/>
      <w:pPr>
        <w:ind w:left="3075" w:hanging="284"/>
      </w:pPr>
      <w:rPr>
        <w:rFonts w:hint="default"/>
      </w:rPr>
    </w:lvl>
    <w:lvl w:ilvl="3" w:tplc="275AEAE0">
      <w:numFmt w:val="bullet"/>
      <w:lvlText w:val="•"/>
      <w:lvlJc w:val="left"/>
      <w:pPr>
        <w:ind w:left="3951" w:hanging="284"/>
      </w:pPr>
      <w:rPr>
        <w:rFonts w:hint="default"/>
      </w:rPr>
    </w:lvl>
    <w:lvl w:ilvl="4" w:tplc="436E29EA">
      <w:numFmt w:val="bullet"/>
      <w:lvlText w:val="•"/>
      <w:lvlJc w:val="left"/>
      <w:pPr>
        <w:ind w:left="4826" w:hanging="284"/>
      </w:pPr>
      <w:rPr>
        <w:rFonts w:hint="default"/>
      </w:rPr>
    </w:lvl>
    <w:lvl w:ilvl="5" w:tplc="7F8241C2">
      <w:numFmt w:val="bullet"/>
      <w:lvlText w:val="•"/>
      <w:lvlJc w:val="left"/>
      <w:pPr>
        <w:ind w:left="5702" w:hanging="284"/>
      </w:pPr>
      <w:rPr>
        <w:rFonts w:hint="default"/>
      </w:rPr>
    </w:lvl>
    <w:lvl w:ilvl="6" w:tplc="FAC283AC">
      <w:numFmt w:val="bullet"/>
      <w:lvlText w:val="•"/>
      <w:lvlJc w:val="left"/>
      <w:pPr>
        <w:ind w:left="6577" w:hanging="284"/>
      </w:pPr>
      <w:rPr>
        <w:rFonts w:hint="default"/>
      </w:rPr>
    </w:lvl>
    <w:lvl w:ilvl="7" w:tplc="DC7E47B2">
      <w:numFmt w:val="bullet"/>
      <w:lvlText w:val="•"/>
      <w:lvlJc w:val="left"/>
      <w:pPr>
        <w:ind w:left="7453" w:hanging="284"/>
      </w:pPr>
      <w:rPr>
        <w:rFonts w:hint="default"/>
      </w:rPr>
    </w:lvl>
    <w:lvl w:ilvl="8" w:tplc="DBB42544">
      <w:numFmt w:val="bullet"/>
      <w:lvlText w:val="•"/>
      <w:lvlJc w:val="left"/>
      <w:pPr>
        <w:ind w:left="8328" w:hanging="284"/>
      </w:pPr>
      <w:rPr>
        <w:rFonts w:hint="default"/>
      </w:rPr>
    </w:lvl>
  </w:abstractNum>
  <w:abstractNum w:abstractNumId="20" w15:restartNumberingAfterBreak="0">
    <w:nsid w:val="58C55523"/>
    <w:multiLevelType w:val="hybridMultilevel"/>
    <w:tmpl w:val="43488A4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1" w15:restartNumberingAfterBreak="0">
    <w:nsid w:val="64EE3951"/>
    <w:multiLevelType w:val="hybridMultilevel"/>
    <w:tmpl w:val="C95AFF8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2" w15:restartNumberingAfterBreak="0">
    <w:nsid w:val="696932B5"/>
    <w:multiLevelType w:val="hybridMultilevel"/>
    <w:tmpl w:val="F9A2400A"/>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3" w15:restartNumberingAfterBreak="0">
    <w:nsid w:val="6A8C3944"/>
    <w:multiLevelType w:val="hybridMultilevel"/>
    <w:tmpl w:val="2EEA4EFE"/>
    <w:lvl w:ilvl="0" w:tplc="CF16F39E">
      <w:numFmt w:val="bullet"/>
      <w:lvlText w:val="-"/>
      <w:lvlJc w:val="left"/>
      <w:pPr>
        <w:ind w:left="1141" w:hanging="360"/>
      </w:pPr>
      <w:rPr>
        <w:rFonts w:ascii="Arial" w:eastAsia="Arial" w:hAnsi="Arial" w:cs="Arial" w:hint="default"/>
        <w:w w:val="100"/>
        <w:sz w:val="20"/>
        <w:szCs w:val="20"/>
      </w:rPr>
    </w:lvl>
    <w:lvl w:ilvl="1" w:tplc="BBECF224">
      <w:numFmt w:val="bullet"/>
      <w:lvlText w:val="•"/>
      <w:lvlJc w:val="left"/>
      <w:pPr>
        <w:ind w:left="2034" w:hanging="360"/>
      </w:pPr>
      <w:rPr>
        <w:rFonts w:hint="default"/>
      </w:rPr>
    </w:lvl>
    <w:lvl w:ilvl="2" w:tplc="E97491C4">
      <w:numFmt w:val="bullet"/>
      <w:lvlText w:val="•"/>
      <w:lvlJc w:val="left"/>
      <w:pPr>
        <w:ind w:left="2928" w:hanging="360"/>
      </w:pPr>
      <w:rPr>
        <w:rFonts w:hint="default"/>
      </w:rPr>
    </w:lvl>
    <w:lvl w:ilvl="3" w:tplc="9D5EC9F2">
      <w:numFmt w:val="bullet"/>
      <w:lvlText w:val="•"/>
      <w:lvlJc w:val="left"/>
      <w:pPr>
        <w:ind w:left="3822" w:hanging="360"/>
      </w:pPr>
      <w:rPr>
        <w:rFonts w:hint="default"/>
      </w:rPr>
    </w:lvl>
    <w:lvl w:ilvl="4" w:tplc="080C345A">
      <w:numFmt w:val="bullet"/>
      <w:lvlText w:val="•"/>
      <w:lvlJc w:val="left"/>
      <w:pPr>
        <w:ind w:left="4716" w:hanging="360"/>
      </w:pPr>
      <w:rPr>
        <w:rFonts w:hint="default"/>
      </w:rPr>
    </w:lvl>
    <w:lvl w:ilvl="5" w:tplc="CFC67456">
      <w:numFmt w:val="bullet"/>
      <w:lvlText w:val="•"/>
      <w:lvlJc w:val="left"/>
      <w:pPr>
        <w:ind w:left="5610" w:hanging="360"/>
      </w:pPr>
      <w:rPr>
        <w:rFonts w:hint="default"/>
      </w:rPr>
    </w:lvl>
    <w:lvl w:ilvl="6" w:tplc="9FECAB7A">
      <w:numFmt w:val="bullet"/>
      <w:lvlText w:val="•"/>
      <w:lvlJc w:val="left"/>
      <w:pPr>
        <w:ind w:left="6504" w:hanging="360"/>
      </w:pPr>
      <w:rPr>
        <w:rFonts w:hint="default"/>
      </w:rPr>
    </w:lvl>
    <w:lvl w:ilvl="7" w:tplc="04FA588A">
      <w:numFmt w:val="bullet"/>
      <w:lvlText w:val="•"/>
      <w:lvlJc w:val="left"/>
      <w:pPr>
        <w:ind w:left="7398" w:hanging="360"/>
      </w:pPr>
      <w:rPr>
        <w:rFonts w:hint="default"/>
      </w:rPr>
    </w:lvl>
    <w:lvl w:ilvl="8" w:tplc="3F7CDF96">
      <w:numFmt w:val="bullet"/>
      <w:lvlText w:val="•"/>
      <w:lvlJc w:val="left"/>
      <w:pPr>
        <w:ind w:left="8292" w:hanging="360"/>
      </w:pPr>
      <w:rPr>
        <w:rFonts w:hint="default"/>
      </w:rPr>
    </w:lvl>
  </w:abstractNum>
  <w:abstractNum w:abstractNumId="24" w15:restartNumberingAfterBreak="0">
    <w:nsid w:val="6C6B16E7"/>
    <w:multiLevelType w:val="hybridMultilevel"/>
    <w:tmpl w:val="A0CAEEB8"/>
    <w:lvl w:ilvl="0" w:tplc="C430E734">
      <w:start w:val="1"/>
      <w:numFmt w:val="lowerRoman"/>
      <w:lvlText w:val="%1."/>
      <w:lvlJc w:val="left"/>
      <w:pPr>
        <w:ind w:left="2483" w:hanging="284"/>
      </w:pPr>
      <w:rPr>
        <w:rFonts w:ascii="Arial" w:eastAsia="Arial" w:hAnsi="Arial" w:cs="Arial" w:hint="default"/>
        <w:spacing w:val="-1"/>
        <w:w w:val="100"/>
        <w:sz w:val="20"/>
        <w:szCs w:val="20"/>
      </w:rPr>
    </w:lvl>
    <w:lvl w:ilvl="1" w:tplc="508ECDD0">
      <w:numFmt w:val="bullet"/>
      <w:lvlText w:val="•"/>
      <w:lvlJc w:val="left"/>
      <w:pPr>
        <w:ind w:left="3240" w:hanging="284"/>
      </w:pPr>
      <w:rPr>
        <w:rFonts w:hint="default"/>
      </w:rPr>
    </w:lvl>
    <w:lvl w:ilvl="2" w:tplc="50506944">
      <w:numFmt w:val="bullet"/>
      <w:lvlText w:val="•"/>
      <w:lvlJc w:val="left"/>
      <w:pPr>
        <w:ind w:left="4000" w:hanging="284"/>
      </w:pPr>
      <w:rPr>
        <w:rFonts w:hint="default"/>
      </w:rPr>
    </w:lvl>
    <w:lvl w:ilvl="3" w:tplc="E182CEA8">
      <w:numFmt w:val="bullet"/>
      <w:lvlText w:val="•"/>
      <w:lvlJc w:val="left"/>
      <w:pPr>
        <w:ind w:left="4760" w:hanging="284"/>
      </w:pPr>
      <w:rPr>
        <w:rFonts w:hint="default"/>
      </w:rPr>
    </w:lvl>
    <w:lvl w:ilvl="4" w:tplc="91864C5C">
      <w:numFmt w:val="bullet"/>
      <w:lvlText w:val="•"/>
      <w:lvlJc w:val="left"/>
      <w:pPr>
        <w:ind w:left="5520" w:hanging="284"/>
      </w:pPr>
      <w:rPr>
        <w:rFonts w:hint="default"/>
      </w:rPr>
    </w:lvl>
    <w:lvl w:ilvl="5" w:tplc="B2785628">
      <w:numFmt w:val="bullet"/>
      <w:lvlText w:val="•"/>
      <w:lvlJc w:val="left"/>
      <w:pPr>
        <w:ind w:left="6280" w:hanging="284"/>
      </w:pPr>
      <w:rPr>
        <w:rFonts w:hint="default"/>
      </w:rPr>
    </w:lvl>
    <w:lvl w:ilvl="6" w:tplc="B496636C">
      <w:numFmt w:val="bullet"/>
      <w:lvlText w:val="•"/>
      <w:lvlJc w:val="left"/>
      <w:pPr>
        <w:ind w:left="7040" w:hanging="284"/>
      </w:pPr>
      <w:rPr>
        <w:rFonts w:hint="default"/>
      </w:rPr>
    </w:lvl>
    <w:lvl w:ilvl="7" w:tplc="A80EB672">
      <w:numFmt w:val="bullet"/>
      <w:lvlText w:val="•"/>
      <w:lvlJc w:val="left"/>
      <w:pPr>
        <w:ind w:left="7800" w:hanging="284"/>
      </w:pPr>
      <w:rPr>
        <w:rFonts w:hint="default"/>
      </w:rPr>
    </w:lvl>
    <w:lvl w:ilvl="8" w:tplc="AC829A40">
      <w:numFmt w:val="bullet"/>
      <w:lvlText w:val="•"/>
      <w:lvlJc w:val="left"/>
      <w:pPr>
        <w:ind w:left="8560" w:hanging="284"/>
      </w:pPr>
      <w:rPr>
        <w:rFonts w:hint="default"/>
      </w:rPr>
    </w:lvl>
  </w:abstractNum>
  <w:abstractNum w:abstractNumId="25" w15:restartNumberingAfterBreak="0">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6" w15:restartNumberingAfterBreak="0">
    <w:nsid w:val="7D1A0FB5"/>
    <w:multiLevelType w:val="hybridMultilevel"/>
    <w:tmpl w:val="41B8AD3A"/>
    <w:lvl w:ilvl="0" w:tplc="FEA840B6">
      <w:start w:val="1"/>
      <w:numFmt w:val="decimal"/>
      <w:lvlText w:val="%1."/>
      <w:lvlJc w:val="left"/>
      <w:pPr>
        <w:ind w:left="1066" w:hanging="568"/>
        <w:jc w:val="right"/>
      </w:pPr>
      <w:rPr>
        <w:rFonts w:ascii="Arial" w:eastAsia="Arial" w:hAnsi="Arial" w:cs="Arial" w:hint="default"/>
        <w:b/>
        <w:bCs/>
        <w:spacing w:val="-1"/>
        <w:w w:val="100"/>
        <w:sz w:val="24"/>
        <w:szCs w:val="24"/>
      </w:rPr>
    </w:lvl>
    <w:lvl w:ilvl="1" w:tplc="0E1CA562">
      <w:numFmt w:val="none"/>
      <w:lvlText w:val=""/>
      <w:lvlJc w:val="left"/>
      <w:pPr>
        <w:tabs>
          <w:tab w:val="num" w:pos="360"/>
        </w:tabs>
      </w:pPr>
    </w:lvl>
    <w:lvl w:ilvl="2" w:tplc="17EC1072">
      <w:numFmt w:val="bullet"/>
      <w:lvlText w:val=""/>
      <w:lvlJc w:val="left"/>
      <w:pPr>
        <w:ind w:left="1349" w:hanging="284"/>
      </w:pPr>
      <w:rPr>
        <w:rFonts w:ascii="Symbol" w:eastAsia="Symbol" w:hAnsi="Symbol" w:cs="Symbol" w:hint="default"/>
        <w:w w:val="100"/>
        <w:sz w:val="20"/>
        <w:szCs w:val="20"/>
      </w:rPr>
    </w:lvl>
    <w:lvl w:ilvl="3" w:tplc="6810B33C">
      <w:numFmt w:val="bullet"/>
      <w:lvlText w:val="•"/>
      <w:lvlJc w:val="left"/>
      <w:pPr>
        <w:ind w:left="1340" w:hanging="284"/>
      </w:pPr>
      <w:rPr>
        <w:rFonts w:hint="default"/>
      </w:rPr>
    </w:lvl>
    <w:lvl w:ilvl="4" w:tplc="89A289C6">
      <w:numFmt w:val="bullet"/>
      <w:lvlText w:val="•"/>
      <w:lvlJc w:val="left"/>
      <w:pPr>
        <w:ind w:left="2588" w:hanging="284"/>
      </w:pPr>
      <w:rPr>
        <w:rFonts w:hint="default"/>
      </w:rPr>
    </w:lvl>
    <w:lvl w:ilvl="5" w:tplc="DA267ACA">
      <w:numFmt w:val="bullet"/>
      <w:lvlText w:val="•"/>
      <w:lvlJc w:val="left"/>
      <w:pPr>
        <w:ind w:left="3837" w:hanging="284"/>
      </w:pPr>
      <w:rPr>
        <w:rFonts w:hint="default"/>
      </w:rPr>
    </w:lvl>
    <w:lvl w:ilvl="6" w:tplc="2D128FE8">
      <w:numFmt w:val="bullet"/>
      <w:lvlText w:val="•"/>
      <w:lvlJc w:val="left"/>
      <w:pPr>
        <w:ind w:left="5085" w:hanging="284"/>
      </w:pPr>
      <w:rPr>
        <w:rFonts w:hint="default"/>
      </w:rPr>
    </w:lvl>
    <w:lvl w:ilvl="7" w:tplc="2AB824CC">
      <w:numFmt w:val="bullet"/>
      <w:lvlText w:val="•"/>
      <w:lvlJc w:val="left"/>
      <w:pPr>
        <w:ind w:left="6334" w:hanging="284"/>
      </w:pPr>
      <w:rPr>
        <w:rFonts w:hint="default"/>
      </w:rPr>
    </w:lvl>
    <w:lvl w:ilvl="8" w:tplc="01F68906">
      <w:numFmt w:val="bullet"/>
      <w:lvlText w:val="•"/>
      <w:lvlJc w:val="left"/>
      <w:pPr>
        <w:ind w:left="7582" w:hanging="284"/>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10"/>
  </w:num>
  <w:num w:numId="20">
    <w:abstractNumId w:val="24"/>
  </w:num>
  <w:num w:numId="21">
    <w:abstractNumId w:val="5"/>
  </w:num>
  <w:num w:numId="22">
    <w:abstractNumId w:val="19"/>
  </w:num>
  <w:num w:numId="23">
    <w:abstractNumId w:val="26"/>
  </w:num>
  <w:num w:numId="24">
    <w:abstractNumId w:val="3"/>
  </w:num>
  <w:num w:numId="25">
    <w:abstractNumId w:val="13"/>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42"/>
    <w:rsid w:val="000008E4"/>
    <w:rsid w:val="000073FC"/>
    <w:rsid w:val="0006249E"/>
    <w:rsid w:val="00077F7C"/>
    <w:rsid w:val="00116B1A"/>
    <w:rsid w:val="00127C76"/>
    <w:rsid w:val="00130542"/>
    <w:rsid w:val="00183EAA"/>
    <w:rsid w:val="00264C72"/>
    <w:rsid w:val="00297A6C"/>
    <w:rsid w:val="002A1408"/>
    <w:rsid w:val="002C54CD"/>
    <w:rsid w:val="002D3B05"/>
    <w:rsid w:val="002E2ED0"/>
    <w:rsid w:val="00313AA6"/>
    <w:rsid w:val="00315312"/>
    <w:rsid w:val="0032482A"/>
    <w:rsid w:val="00363142"/>
    <w:rsid w:val="003C105F"/>
    <w:rsid w:val="003C1CCE"/>
    <w:rsid w:val="003C290D"/>
    <w:rsid w:val="003F115C"/>
    <w:rsid w:val="00454433"/>
    <w:rsid w:val="00483C53"/>
    <w:rsid w:val="004B5B94"/>
    <w:rsid w:val="004E71DE"/>
    <w:rsid w:val="00524E41"/>
    <w:rsid w:val="005665FE"/>
    <w:rsid w:val="0057331E"/>
    <w:rsid w:val="005966CD"/>
    <w:rsid w:val="00635346"/>
    <w:rsid w:val="00651D93"/>
    <w:rsid w:val="006B0591"/>
    <w:rsid w:val="006F77D6"/>
    <w:rsid w:val="007673E5"/>
    <w:rsid w:val="007733E4"/>
    <w:rsid w:val="00785764"/>
    <w:rsid w:val="007D7BA1"/>
    <w:rsid w:val="00800AD1"/>
    <w:rsid w:val="00807B6C"/>
    <w:rsid w:val="00810983"/>
    <w:rsid w:val="00844C0F"/>
    <w:rsid w:val="00850B2D"/>
    <w:rsid w:val="008564EB"/>
    <w:rsid w:val="00890669"/>
    <w:rsid w:val="00894AB4"/>
    <w:rsid w:val="008E12C0"/>
    <w:rsid w:val="00912A3F"/>
    <w:rsid w:val="00915E76"/>
    <w:rsid w:val="0092663C"/>
    <w:rsid w:val="00987B38"/>
    <w:rsid w:val="009A54F6"/>
    <w:rsid w:val="00A53725"/>
    <w:rsid w:val="00A74D0F"/>
    <w:rsid w:val="00AA7467"/>
    <w:rsid w:val="00AF0E78"/>
    <w:rsid w:val="00B06800"/>
    <w:rsid w:val="00B17977"/>
    <w:rsid w:val="00B44EF1"/>
    <w:rsid w:val="00B52E05"/>
    <w:rsid w:val="00B826EE"/>
    <w:rsid w:val="00BB284D"/>
    <w:rsid w:val="00BE4EE9"/>
    <w:rsid w:val="00BF13EF"/>
    <w:rsid w:val="00C116DE"/>
    <w:rsid w:val="00C32D13"/>
    <w:rsid w:val="00C41747"/>
    <w:rsid w:val="00C50D0E"/>
    <w:rsid w:val="00C51308"/>
    <w:rsid w:val="00C51F45"/>
    <w:rsid w:val="00C60A7B"/>
    <w:rsid w:val="00C76B23"/>
    <w:rsid w:val="00D40259"/>
    <w:rsid w:val="00D671C2"/>
    <w:rsid w:val="00D831E1"/>
    <w:rsid w:val="00DA2ABF"/>
    <w:rsid w:val="00DF7212"/>
    <w:rsid w:val="00E03A43"/>
    <w:rsid w:val="00E159FE"/>
    <w:rsid w:val="00EB550B"/>
    <w:rsid w:val="00ED4E47"/>
    <w:rsid w:val="00ED6C67"/>
    <w:rsid w:val="00EF3E51"/>
    <w:rsid w:val="00F27B06"/>
    <w:rsid w:val="00F97951"/>
    <w:rsid w:val="00FA5C17"/>
    <w:rsid w:val="00FB78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0DBC8"/>
  <w15:docId w15:val="{E734258E-4098-40C2-A017-87A11B9F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05"/>
  </w:style>
  <w:style w:type="paragraph" w:styleId="1">
    <w:name w:val="heading 1"/>
    <w:basedOn w:val="a"/>
    <w:link w:val="1Char"/>
    <w:uiPriority w:val="99"/>
    <w:qFormat/>
    <w:rsid w:val="00F27B06"/>
    <w:pPr>
      <w:widowControl w:val="0"/>
      <w:spacing w:after="0" w:line="240" w:lineRule="auto"/>
      <w:ind w:left="115"/>
      <w:outlineLvl w:val="0"/>
    </w:pPr>
    <w:rPr>
      <w:rFonts w:ascii="Cambria" w:eastAsia="Calibri" w:hAnsi="Cambria"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054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127C76"/>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har">
    <w:name w:val="Σώμα κειμένου Char"/>
    <w:basedOn w:val="a0"/>
    <w:link w:val="a4"/>
    <w:uiPriority w:val="1"/>
    <w:rsid w:val="00127C76"/>
    <w:rPr>
      <w:rFonts w:ascii="Arial" w:eastAsia="Arial" w:hAnsi="Arial" w:cs="Arial"/>
      <w:sz w:val="20"/>
      <w:szCs w:val="20"/>
      <w:lang w:val="en-US" w:eastAsia="en-US"/>
    </w:rPr>
  </w:style>
  <w:style w:type="paragraph" w:customStyle="1" w:styleId="21">
    <w:name w:val="Επικεφαλίδα 21"/>
    <w:basedOn w:val="a"/>
    <w:uiPriority w:val="1"/>
    <w:qFormat/>
    <w:rsid w:val="00127C76"/>
    <w:pPr>
      <w:widowControl w:val="0"/>
      <w:autoSpaceDE w:val="0"/>
      <w:autoSpaceDN w:val="0"/>
      <w:spacing w:after="0" w:line="240" w:lineRule="auto"/>
      <w:ind w:left="790" w:hanging="576"/>
      <w:outlineLvl w:val="2"/>
    </w:pPr>
    <w:rPr>
      <w:rFonts w:ascii="Arial" w:eastAsia="Arial" w:hAnsi="Arial" w:cs="Arial"/>
      <w:b/>
      <w:bCs/>
      <w:i/>
      <w:sz w:val="24"/>
      <w:szCs w:val="24"/>
      <w:lang w:val="en-US" w:eastAsia="en-US"/>
    </w:rPr>
  </w:style>
  <w:style w:type="character" w:customStyle="1" w:styleId="1Char">
    <w:name w:val="Επικεφαλίδα 1 Char"/>
    <w:basedOn w:val="a0"/>
    <w:link w:val="1"/>
    <w:uiPriority w:val="99"/>
    <w:rsid w:val="00F27B06"/>
    <w:rPr>
      <w:rFonts w:ascii="Cambria" w:eastAsia="Calibri" w:hAnsi="Cambria" w:cs="Times New Roman"/>
      <w:b/>
      <w:bCs/>
      <w:lang w:eastAsia="en-US"/>
    </w:rPr>
  </w:style>
  <w:style w:type="character" w:styleId="-">
    <w:name w:val="Hyperlink"/>
    <w:basedOn w:val="a0"/>
    <w:uiPriority w:val="99"/>
    <w:rsid w:val="00F27B06"/>
    <w:rPr>
      <w:rFonts w:cs="Times New Roman"/>
      <w:color w:val="0000FF"/>
      <w:u w:val="single"/>
    </w:rPr>
  </w:style>
  <w:style w:type="paragraph" w:customStyle="1" w:styleId="Default">
    <w:name w:val="Default"/>
    <w:uiPriority w:val="99"/>
    <w:rsid w:val="00F27B0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23">
    <w:name w:val="Font Style23"/>
    <w:basedOn w:val="a0"/>
    <w:uiPriority w:val="99"/>
    <w:rsid w:val="00F27B06"/>
    <w:rPr>
      <w:rFonts w:ascii="Calibri" w:hAnsi="Calibri" w:cs="Calibri"/>
      <w:sz w:val="20"/>
      <w:szCs w:val="20"/>
    </w:rPr>
  </w:style>
  <w:style w:type="table" w:customStyle="1" w:styleId="TableNormal">
    <w:name w:val="Table Normal"/>
    <w:uiPriority w:val="2"/>
    <w:semiHidden/>
    <w:unhideWhenUsed/>
    <w:qFormat/>
    <w:rsid w:val="0006249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06249E"/>
    <w:pPr>
      <w:widowControl w:val="0"/>
      <w:autoSpaceDE w:val="0"/>
      <w:autoSpaceDN w:val="0"/>
      <w:spacing w:after="0" w:line="240" w:lineRule="auto"/>
      <w:ind w:left="781" w:hanging="567"/>
      <w:outlineLvl w:val="1"/>
    </w:pPr>
    <w:rPr>
      <w:rFonts w:ascii="Arial" w:eastAsia="Arial" w:hAnsi="Arial" w:cs="Arial"/>
      <w:b/>
      <w:bCs/>
      <w:sz w:val="24"/>
      <w:szCs w:val="24"/>
      <w:lang w:val="en-US" w:eastAsia="en-US"/>
    </w:rPr>
  </w:style>
  <w:style w:type="paragraph" w:customStyle="1" w:styleId="41">
    <w:name w:val="Επικεφαλίδα 41"/>
    <w:basedOn w:val="a"/>
    <w:uiPriority w:val="1"/>
    <w:qFormat/>
    <w:rsid w:val="0006249E"/>
    <w:pPr>
      <w:widowControl w:val="0"/>
      <w:autoSpaceDE w:val="0"/>
      <w:autoSpaceDN w:val="0"/>
      <w:spacing w:before="119" w:after="0" w:line="240" w:lineRule="auto"/>
      <w:ind w:left="781"/>
      <w:jc w:val="both"/>
      <w:outlineLvl w:val="4"/>
    </w:pPr>
    <w:rPr>
      <w:rFonts w:ascii="Arial" w:eastAsia="Arial" w:hAnsi="Arial" w:cs="Arial"/>
      <w:b/>
      <w:bCs/>
      <w:sz w:val="20"/>
      <w:szCs w:val="20"/>
      <w:lang w:val="en-US" w:eastAsia="en-US"/>
    </w:rPr>
  </w:style>
  <w:style w:type="paragraph" w:styleId="a5">
    <w:name w:val="List Paragraph"/>
    <w:basedOn w:val="a"/>
    <w:uiPriority w:val="1"/>
    <w:qFormat/>
    <w:rsid w:val="0006249E"/>
    <w:pPr>
      <w:widowControl w:val="0"/>
      <w:autoSpaceDE w:val="0"/>
      <w:autoSpaceDN w:val="0"/>
      <w:spacing w:after="0" w:line="240" w:lineRule="auto"/>
      <w:ind w:left="1298" w:hanging="360"/>
    </w:pPr>
    <w:rPr>
      <w:rFonts w:ascii="Arial" w:eastAsia="Arial" w:hAnsi="Arial" w:cs="Arial"/>
      <w:lang w:val="en-US" w:eastAsia="en-US"/>
    </w:rPr>
  </w:style>
  <w:style w:type="paragraph" w:customStyle="1" w:styleId="TableParagraph">
    <w:name w:val="Table Paragraph"/>
    <w:basedOn w:val="a"/>
    <w:uiPriority w:val="1"/>
    <w:qFormat/>
    <w:rsid w:val="0006249E"/>
    <w:pPr>
      <w:widowControl w:val="0"/>
      <w:autoSpaceDE w:val="0"/>
      <w:autoSpaceDN w:val="0"/>
      <w:spacing w:before="37" w:after="0" w:line="240" w:lineRule="auto"/>
      <w:ind w:left="107"/>
    </w:pPr>
    <w:rPr>
      <w:rFonts w:ascii="Arial" w:eastAsia="Arial" w:hAnsi="Arial" w:cs="Arial"/>
      <w:lang w:val="en-US" w:eastAsia="en-US"/>
    </w:rPr>
  </w:style>
  <w:style w:type="paragraph" w:styleId="a6">
    <w:name w:val="header"/>
    <w:basedOn w:val="a"/>
    <w:link w:val="Char0"/>
    <w:uiPriority w:val="99"/>
    <w:semiHidden/>
    <w:unhideWhenUsed/>
    <w:rsid w:val="00810983"/>
    <w:pPr>
      <w:tabs>
        <w:tab w:val="center" w:pos="4153"/>
        <w:tab w:val="right" w:pos="8306"/>
      </w:tabs>
      <w:spacing w:after="0" w:line="240" w:lineRule="auto"/>
    </w:pPr>
  </w:style>
  <w:style w:type="character" w:customStyle="1" w:styleId="Char0">
    <w:name w:val="Κεφαλίδα Char"/>
    <w:basedOn w:val="a0"/>
    <w:link w:val="a6"/>
    <w:uiPriority w:val="99"/>
    <w:semiHidden/>
    <w:rsid w:val="00810983"/>
  </w:style>
  <w:style w:type="paragraph" w:styleId="a7">
    <w:name w:val="footer"/>
    <w:basedOn w:val="a"/>
    <w:link w:val="Char1"/>
    <w:uiPriority w:val="99"/>
    <w:semiHidden/>
    <w:unhideWhenUsed/>
    <w:rsid w:val="00810983"/>
    <w:pPr>
      <w:tabs>
        <w:tab w:val="center" w:pos="4153"/>
        <w:tab w:val="right" w:pos="8306"/>
      </w:tabs>
      <w:spacing w:after="0" w:line="240" w:lineRule="auto"/>
    </w:pPr>
  </w:style>
  <w:style w:type="character" w:customStyle="1" w:styleId="Char1">
    <w:name w:val="Υποσέλιδο Char"/>
    <w:basedOn w:val="a0"/>
    <w:link w:val="a7"/>
    <w:uiPriority w:val="99"/>
    <w:semiHidden/>
    <w:rsid w:val="00810983"/>
  </w:style>
  <w:style w:type="paragraph" w:styleId="a8">
    <w:name w:val="Balloon Text"/>
    <w:basedOn w:val="a"/>
    <w:link w:val="Char2"/>
    <w:uiPriority w:val="99"/>
    <w:semiHidden/>
    <w:unhideWhenUsed/>
    <w:rsid w:val="0032482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324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0240">
      <w:bodyDiv w:val="1"/>
      <w:marLeft w:val="0"/>
      <w:marRight w:val="0"/>
      <w:marTop w:val="0"/>
      <w:marBottom w:val="0"/>
      <w:divBdr>
        <w:top w:val="none" w:sz="0" w:space="0" w:color="auto"/>
        <w:left w:val="none" w:sz="0" w:space="0" w:color="auto"/>
        <w:bottom w:val="none" w:sz="0" w:space="0" w:color="auto"/>
        <w:right w:val="none" w:sz="0" w:space="0" w:color="auto"/>
      </w:divBdr>
    </w:div>
    <w:div w:id="317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yam2@otenet.gr" TargetMode="External"/><Relationship Id="rId4" Type="http://schemas.openxmlformats.org/officeDocument/2006/relationships/settings" Target="settings.xml"/><Relationship Id="rId9" Type="http://schemas.openxmlformats.org/officeDocument/2006/relationships/hyperlink" Target="mailto:promithion@deyamyt.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1EE6-0B66-4E7E-97BC-C023463B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3426</Words>
  <Characters>18502</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Χρήστης των Windows</cp:lastModifiedBy>
  <cp:revision>7</cp:revision>
  <cp:lastPrinted>2019-02-27T05:58:00Z</cp:lastPrinted>
  <dcterms:created xsi:type="dcterms:W3CDTF">2019-06-14T07:25:00Z</dcterms:created>
  <dcterms:modified xsi:type="dcterms:W3CDTF">2019-08-08T09:51:00Z</dcterms:modified>
</cp:coreProperties>
</file>