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E4" w:rsidRDefault="00301CDC">
      <w:r w:rsidRPr="00CE4774">
        <w:rPr>
          <w:rFonts w:ascii="Times New Roman" w:hAnsi="Times New Roman"/>
          <w:noProof/>
          <w:szCs w:val="24"/>
        </w:rPr>
        <w:drawing>
          <wp:anchor distT="0" distB="0" distL="114300" distR="114300" simplePos="0" relativeHeight="251659264" behindDoc="0" locked="0" layoutInCell="1" allowOverlap="0" wp14:anchorId="125400E3" wp14:editId="3BB2C175">
            <wp:simplePos x="0" y="0"/>
            <wp:positionH relativeFrom="margin">
              <wp:posOffset>0</wp:posOffset>
            </wp:positionH>
            <wp:positionV relativeFrom="line">
              <wp:posOffset>286385</wp:posOffset>
            </wp:positionV>
            <wp:extent cx="895350" cy="1256030"/>
            <wp:effectExtent l="0" t="0" r="0" b="127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7" cstate="print"/>
                    <a:srcRect/>
                    <a:stretch>
                      <a:fillRect/>
                    </a:stretch>
                  </pic:blipFill>
                  <pic:spPr bwMode="auto">
                    <a:xfrm>
                      <a:off x="0" y="0"/>
                      <a:ext cx="895350" cy="1256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1CDC" w:rsidRPr="00301CDC" w:rsidRDefault="00301CDC" w:rsidP="00301CDC"/>
    <w:p w:rsidR="00301CDC" w:rsidRPr="00301CDC" w:rsidRDefault="00301CDC" w:rsidP="00301CDC"/>
    <w:p w:rsidR="00301CDC" w:rsidRPr="00301CDC" w:rsidRDefault="00301CDC" w:rsidP="00301CDC"/>
    <w:p w:rsidR="00301CDC" w:rsidRPr="00301CDC" w:rsidRDefault="00301CDC" w:rsidP="00301CDC"/>
    <w:p w:rsidR="00301CDC" w:rsidRDefault="00301CDC" w:rsidP="00301CDC"/>
    <w:tbl>
      <w:tblPr>
        <w:tblW w:w="10121" w:type="dxa"/>
        <w:jc w:val="center"/>
        <w:tblLook w:val="01E0" w:firstRow="1" w:lastRow="1" w:firstColumn="1" w:lastColumn="1" w:noHBand="0" w:noVBand="0"/>
      </w:tblPr>
      <w:tblGrid>
        <w:gridCol w:w="4134"/>
        <w:gridCol w:w="3067"/>
        <w:gridCol w:w="2920"/>
      </w:tblGrid>
      <w:tr w:rsidR="00301CDC" w:rsidRPr="00301CDC" w:rsidTr="00E73221">
        <w:trPr>
          <w:trHeight w:val="441"/>
          <w:jc w:val="center"/>
        </w:trPr>
        <w:tc>
          <w:tcPr>
            <w:tcW w:w="4134" w:type="dxa"/>
            <w:vMerge w:val="restart"/>
          </w:tcPr>
          <w:p w:rsidR="00301CDC" w:rsidRPr="00301CDC" w:rsidRDefault="00301CDC" w:rsidP="00301CDC">
            <w:pPr>
              <w:spacing w:after="0" w:line="240" w:lineRule="auto"/>
              <w:jc w:val="both"/>
              <w:rPr>
                <w:rFonts w:ascii="Century Gothic" w:eastAsia="Times New Roman" w:hAnsi="Century Gothic" w:cs="Times New Roman"/>
                <w:b/>
                <w:color w:val="000000"/>
                <w:sz w:val="20"/>
                <w:szCs w:val="20"/>
                <w:lang w:eastAsia="el-GR"/>
              </w:rPr>
            </w:pPr>
          </w:p>
          <w:p w:rsidR="00301CDC" w:rsidRPr="00301CDC" w:rsidRDefault="00301CDC" w:rsidP="00301CDC">
            <w:pPr>
              <w:spacing w:after="0" w:line="240" w:lineRule="auto"/>
              <w:jc w:val="center"/>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b/>
                <w:color w:val="000000"/>
                <w:sz w:val="20"/>
                <w:szCs w:val="20"/>
                <w:lang w:eastAsia="el-GR"/>
              </w:rPr>
              <w:t>Δ</w:t>
            </w:r>
            <w:r w:rsidRPr="00301CDC">
              <w:rPr>
                <w:rFonts w:ascii="Century Gothic" w:eastAsia="Times New Roman" w:hAnsi="Century Gothic" w:cs="Times New Roman"/>
                <w:color w:val="000000"/>
                <w:sz w:val="20"/>
                <w:szCs w:val="20"/>
                <w:lang w:eastAsia="el-GR"/>
              </w:rPr>
              <w:t xml:space="preserve">ημοτική </w:t>
            </w:r>
            <w:r w:rsidRPr="00301CDC">
              <w:rPr>
                <w:rFonts w:ascii="Century Gothic" w:eastAsia="Times New Roman" w:hAnsi="Century Gothic" w:cs="Times New Roman"/>
                <w:b/>
                <w:color w:val="000000"/>
                <w:sz w:val="20"/>
                <w:szCs w:val="20"/>
                <w:lang w:eastAsia="el-GR"/>
              </w:rPr>
              <w:t>Ε</w:t>
            </w:r>
            <w:r w:rsidRPr="00301CDC">
              <w:rPr>
                <w:rFonts w:ascii="Century Gothic" w:eastAsia="Times New Roman" w:hAnsi="Century Gothic" w:cs="Times New Roman"/>
                <w:color w:val="000000"/>
                <w:sz w:val="20"/>
                <w:szCs w:val="20"/>
                <w:lang w:eastAsia="el-GR"/>
              </w:rPr>
              <w:t xml:space="preserve">πιχείρηση </w:t>
            </w:r>
            <w:r w:rsidRPr="00301CDC">
              <w:rPr>
                <w:rFonts w:ascii="Century Gothic" w:eastAsia="Times New Roman" w:hAnsi="Century Gothic" w:cs="Times New Roman"/>
                <w:b/>
                <w:color w:val="000000"/>
                <w:sz w:val="20"/>
                <w:szCs w:val="20"/>
                <w:lang w:eastAsia="el-GR"/>
              </w:rPr>
              <w:t>Ύ</w:t>
            </w:r>
            <w:r w:rsidRPr="00301CDC">
              <w:rPr>
                <w:rFonts w:ascii="Century Gothic" w:eastAsia="Times New Roman" w:hAnsi="Century Gothic" w:cs="Times New Roman"/>
                <w:color w:val="000000"/>
                <w:sz w:val="20"/>
                <w:szCs w:val="20"/>
                <w:lang w:eastAsia="el-GR"/>
              </w:rPr>
              <w:t xml:space="preserve">δρευσης </w:t>
            </w:r>
            <w:r w:rsidRPr="00301CDC">
              <w:rPr>
                <w:rFonts w:ascii="Century Gothic" w:eastAsia="Times New Roman" w:hAnsi="Century Gothic" w:cs="Times New Roman"/>
                <w:b/>
                <w:color w:val="000000"/>
                <w:sz w:val="20"/>
                <w:szCs w:val="20"/>
                <w:lang w:eastAsia="el-GR"/>
              </w:rPr>
              <w:t>Α</w:t>
            </w:r>
            <w:r w:rsidRPr="00301CDC">
              <w:rPr>
                <w:rFonts w:ascii="Century Gothic" w:eastAsia="Times New Roman" w:hAnsi="Century Gothic" w:cs="Times New Roman"/>
                <w:color w:val="000000"/>
                <w:sz w:val="20"/>
                <w:szCs w:val="20"/>
                <w:lang w:eastAsia="el-GR"/>
              </w:rPr>
              <w:t xml:space="preserve">ποχέτευσης </w:t>
            </w:r>
            <w:r w:rsidRPr="00301CDC">
              <w:rPr>
                <w:rFonts w:ascii="Century Gothic" w:eastAsia="Times New Roman" w:hAnsi="Century Gothic" w:cs="Times New Roman"/>
                <w:b/>
                <w:color w:val="000000"/>
                <w:sz w:val="20"/>
                <w:szCs w:val="20"/>
                <w:lang w:eastAsia="el-GR"/>
              </w:rPr>
              <w:t>Λ</w:t>
            </w:r>
            <w:r w:rsidRPr="00301CDC">
              <w:rPr>
                <w:rFonts w:ascii="Century Gothic" w:eastAsia="Times New Roman" w:hAnsi="Century Gothic" w:cs="Times New Roman"/>
                <w:color w:val="000000"/>
                <w:sz w:val="20"/>
                <w:szCs w:val="20"/>
                <w:lang w:eastAsia="el-GR"/>
              </w:rPr>
              <w:t>έσβου</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p>
          <w:p w:rsidR="00301CDC" w:rsidRPr="00301CDC" w:rsidRDefault="00301CDC" w:rsidP="00301CDC">
            <w:pPr>
              <w:spacing w:after="0" w:line="240" w:lineRule="auto"/>
              <w:jc w:val="center"/>
              <w:rPr>
                <w:rFonts w:ascii="Century Gothic" w:eastAsia="Times New Roman" w:hAnsi="Century Gothic" w:cs="Times New Roman"/>
                <w:color w:val="000000"/>
                <w:sz w:val="20"/>
                <w:szCs w:val="20"/>
                <w:u w:val="single"/>
                <w:lang w:eastAsia="el-GR"/>
              </w:rPr>
            </w:pPr>
            <w:r w:rsidRPr="00301CDC">
              <w:rPr>
                <w:rFonts w:ascii="Century Gothic" w:eastAsia="Times New Roman" w:hAnsi="Century Gothic" w:cs="Times New Roman"/>
                <w:color w:val="000000"/>
                <w:sz w:val="20"/>
                <w:szCs w:val="20"/>
                <w:u w:val="single"/>
                <w:lang w:eastAsia="el-GR"/>
              </w:rPr>
              <w:t>ΤΜΗΜΑ ΠΡΟΜΗΘΕΙΩΝ</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u w:val="single"/>
                <w:lang w:eastAsia="el-GR"/>
              </w:rPr>
            </w:pP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Ταχ. Δ/νση</w:t>
            </w:r>
            <w:r w:rsidRPr="00301CDC">
              <w:rPr>
                <w:rFonts w:ascii="Century Gothic" w:eastAsia="Times New Roman" w:hAnsi="Century Gothic" w:cs="Times New Roman"/>
                <w:color w:val="000000"/>
                <w:sz w:val="20"/>
                <w:szCs w:val="20"/>
                <w:lang w:eastAsia="el-GR"/>
              </w:rPr>
              <w:tab/>
              <w:t>: Ελ. Βενιζέλου 13-17</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Ταχ. Κωδ.</w:t>
            </w:r>
            <w:r w:rsidRPr="00301CDC">
              <w:rPr>
                <w:rFonts w:ascii="Century Gothic" w:eastAsia="Times New Roman" w:hAnsi="Century Gothic" w:cs="Times New Roman"/>
                <w:color w:val="000000"/>
                <w:sz w:val="20"/>
                <w:szCs w:val="20"/>
                <w:lang w:eastAsia="el-GR"/>
              </w:rPr>
              <w:tab/>
              <w:t>: 81132 Μυτιλήνη</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Πληροφορίες</w:t>
            </w:r>
            <w:r w:rsidRPr="00301CDC">
              <w:rPr>
                <w:rFonts w:ascii="Century Gothic" w:eastAsia="Times New Roman" w:hAnsi="Century Gothic" w:cs="Times New Roman"/>
                <w:color w:val="000000"/>
                <w:sz w:val="20"/>
                <w:szCs w:val="20"/>
                <w:lang w:eastAsia="el-GR"/>
              </w:rPr>
              <w:tab/>
              <w:t xml:space="preserve">: Πολυχρόνης Γιάννης </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Τηλέφωνο</w:t>
            </w:r>
            <w:r w:rsidRPr="00301CDC">
              <w:rPr>
                <w:rFonts w:ascii="Century Gothic" w:eastAsia="Times New Roman" w:hAnsi="Century Gothic" w:cs="Times New Roman"/>
                <w:color w:val="000000"/>
                <w:sz w:val="20"/>
                <w:szCs w:val="20"/>
                <w:lang w:eastAsia="el-GR"/>
              </w:rPr>
              <w:tab/>
              <w:t>: 2251041966</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val="en-US" w:eastAsia="el-GR"/>
              </w:rPr>
              <w:t>Fax</w:t>
            </w:r>
            <w:r w:rsidRPr="00301CDC">
              <w:rPr>
                <w:rFonts w:ascii="Century Gothic" w:eastAsia="Times New Roman" w:hAnsi="Century Gothic" w:cs="Times New Roman"/>
                <w:color w:val="000000"/>
                <w:sz w:val="20"/>
                <w:szCs w:val="20"/>
                <w:lang w:eastAsia="el-GR"/>
              </w:rPr>
              <w:tab/>
            </w:r>
            <w:r w:rsidRPr="00301CDC">
              <w:rPr>
                <w:rFonts w:ascii="Century Gothic" w:eastAsia="Times New Roman" w:hAnsi="Century Gothic" w:cs="Times New Roman"/>
                <w:color w:val="000000"/>
                <w:sz w:val="20"/>
                <w:szCs w:val="20"/>
                <w:lang w:eastAsia="el-GR"/>
              </w:rPr>
              <w:tab/>
              <w:t>: 2251041966</w:t>
            </w:r>
          </w:p>
          <w:p w:rsidR="00301CDC" w:rsidRPr="00301CDC" w:rsidRDefault="00301CDC" w:rsidP="00301CDC">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Ε-</w:t>
            </w:r>
            <w:r w:rsidRPr="00301CDC">
              <w:rPr>
                <w:rFonts w:ascii="Century Gothic" w:eastAsia="Times New Roman" w:hAnsi="Century Gothic" w:cs="Times New Roman"/>
                <w:color w:val="000000"/>
                <w:sz w:val="20"/>
                <w:szCs w:val="20"/>
                <w:lang w:val="en-US" w:eastAsia="el-GR"/>
              </w:rPr>
              <w:t>mail</w:t>
            </w:r>
            <w:r w:rsidRPr="00301CDC">
              <w:rPr>
                <w:rFonts w:ascii="Century Gothic" w:eastAsia="Times New Roman" w:hAnsi="Century Gothic" w:cs="Times New Roman"/>
                <w:color w:val="000000"/>
                <w:sz w:val="20"/>
                <w:szCs w:val="20"/>
                <w:lang w:eastAsia="el-GR"/>
              </w:rPr>
              <w:tab/>
              <w:t xml:space="preserve">           : </w:t>
            </w:r>
            <w:hyperlink r:id="rId8" w:history="1">
              <w:r w:rsidRPr="00301CDC">
                <w:rPr>
                  <w:rFonts w:ascii="Century Gothic" w:eastAsia="Times New Roman" w:hAnsi="Century Gothic" w:cs="Times New Roman"/>
                  <w:color w:val="0000FF"/>
                  <w:sz w:val="20"/>
                  <w:szCs w:val="20"/>
                  <w:u w:val="single"/>
                  <w:lang w:val="en-US" w:eastAsia="el-GR"/>
                </w:rPr>
                <w:t>promithion</w:t>
              </w:r>
              <w:r w:rsidRPr="00301CDC">
                <w:rPr>
                  <w:rFonts w:ascii="Century Gothic" w:eastAsia="Times New Roman" w:hAnsi="Century Gothic" w:cs="Times New Roman"/>
                  <w:color w:val="0000FF"/>
                  <w:sz w:val="20"/>
                  <w:szCs w:val="20"/>
                  <w:u w:val="single"/>
                  <w:lang w:eastAsia="el-GR"/>
                </w:rPr>
                <w:t>@</w:t>
              </w:r>
              <w:r w:rsidRPr="00301CDC">
                <w:rPr>
                  <w:rFonts w:ascii="Century Gothic" w:eastAsia="Times New Roman" w:hAnsi="Century Gothic" w:cs="Times New Roman"/>
                  <w:color w:val="0000FF"/>
                  <w:sz w:val="20"/>
                  <w:szCs w:val="20"/>
                  <w:u w:val="single"/>
                  <w:lang w:val="en-US" w:eastAsia="el-GR"/>
                </w:rPr>
                <w:t>deyamyt</w:t>
              </w:r>
              <w:r w:rsidRPr="00301CDC">
                <w:rPr>
                  <w:rFonts w:ascii="Century Gothic" w:eastAsia="Times New Roman" w:hAnsi="Century Gothic" w:cs="Times New Roman"/>
                  <w:color w:val="0000FF"/>
                  <w:sz w:val="20"/>
                  <w:szCs w:val="20"/>
                  <w:u w:val="single"/>
                  <w:lang w:eastAsia="el-GR"/>
                </w:rPr>
                <w:t>.</w:t>
              </w:r>
              <w:r w:rsidRPr="00301CDC">
                <w:rPr>
                  <w:rFonts w:ascii="Century Gothic" w:eastAsia="Times New Roman" w:hAnsi="Century Gothic" w:cs="Times New Roman"/>
                  <w:color w:val="0000FF"/>
                  <w:sz w:val="20"/>
                  <w:szCs w:val="20"/>
                  <w:u w:val="single"/>
                  <w:lang w:val="en-US" w:eastAsia="el-GR"/>
                </w:rPr>
                <w:t>gr</w:t>
              </w:r>
            </w:hyperlink>
            <w:r w:rsidRPr="00301CDC">
              <w:rPr>
                <w:rFonts w:ascii="Century Gothic" w:eastAsia="Times New Roman" w:hAnsi="Century Gothic" w:cs="Times New Roman"/>
                <w:color w:val="000000"/>
                <w:sz w:val="20"/>
                <w:szCs w:val="20"/>
                <w:lang w:eastAsia="el-GR"/>
              </w:rPr>
              <w:t xml:space="preserve">  </w:t>
            </w:r>
          </w:p>
        </w:tc>
        <w:tc>
          <w:tcPr>
            <w:tcW w:w="3067" w:type="dxa"/>
            <w:tcBorders>
              <w:top w:val="nil"/>
              <w:left w:val="nil"/>
              <w:bottom w:val="nil"/>
              <w:right w:val="single" w:sz="4" w:space="0" w:color="auto"/>
            </w:tcBorders>
            <w:vAlign w:val="center"/>
          </w:tcPr>
          <w:p w:rsidR="00301CDC" w:rsidRPr="00301CDC" w:rsidRDefault="00301CDC" w:rsidP="00301CDC">
            <w:pPr>
              <w:keepNext/>
              <w:numPr>
                <w:ilvl w:val="0"/>
                <w:numId w:val="1"/>
              </w:numPr>
              <w:tabs>
                <w:tab w:val="left" w:pos="709"/>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p>
          <w:p w:rsidR="00301CDC" w:rsidRPr="00301CDC" w:rsidRDefault="00301CDC" w:rsidP="00301CDC">
            <w:pPr>
              <w:keepNext/>
              <w:numPr>
                <w:ilvl w:val="0"/>
                <w:numId w:val="1"/>
              </w:numPr>
              <w:tabs>
                <w:tab w:val="left" w:pos="709"/>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val="en-US" w:eastAsia="ar-SA"/>
              </w:rPr>
            </w:pPr>
            <w:r w:rsidRPr="00301CDC">
              <w:rPr>
                <w:rFonts w:ascii="Century Gothic" w:eastAsia="Times New Roman" w:hAnsi="Century Gothic" w:cs="Arial"/>
                <w:b/>
                <w:color w:val="000000"/>
                <w:sz w:val="20"/>
                <w:szCs w:val="20"/>
                <w:lang w:eastAsia="ar-SA"/>
              </w:rPr>
              <w:t>ΠΡΟΜΗΘΕΙΑ:</w:t>
            </w:r>
          </w:p>
          <w:p w:rsidR="00301CDC" w:rsidRPr="00301CDC" w:rsidRDefault="00301CDC" w:rsidP="00301CDC">
            <w:pPr>
              <w:spacing w:after="0" w:line="240" w:lineRule="auto"/>
              <w:jc w:val="right"/>
              <w:rPr>
                <w:rFonts w:ascii="Century Gothic" w:eastAsia="Times New Roman" w:hAnsi="Century Gothic" w:cs="Times New Roman"/>
                <w:color w:val="000000"/>
                <w:sz w:val="20"/>
                <w:szCs w:val="20"/>
                <w:lang w:val="en-US" w:eastAsia="ar-SA"/>
              </w:rPr>
            </w:pPr>
          </w:p>
        </w:tc>
        <w:tc>
          <w:tcPr>
            <w:tcW w:w="2920" w:type="dxa"/>
            <w:tcBorders>
              <w:top w:val="nil"/>
              <w:left w:val="single" w:sz="4" w:space="0" w:color="auto"/>
              <w:bottom w:val="nil"/>
              <w:right w:val="nil"/>
            </w:tcBorders>
            <w:vAlign w:val="center"/>
          </w:tcPr>
          <w:p w:rsidR="00301CDC" w:rsidRPr="00301CDC" w:rsidRDefault="00301CDC" w:rsidP="00301CDC">
            <w:pPr>
              <w:autoSpaceDE w:val="0"/>
              <w:autoSpaceDN w:val="0"/>
              <w:adjustRightInd w:val="0"/>
              <w:spacing w:after="0" w:line="240" w:lineRule="auto"/>
              <w:rPr>
                <w:rFonts w:ascii="Century Gothic" w:eastAsia="Times New Roman" w:hAnsi="Century Gothic" w:cs="Arial"/>
                <w:b/>
                <w:bCs/>
                <w:color w:val="000000"/>
                <w:sz w:val="20"/>
                <w:szCs w:val="20"/>
                <w:lang w:eastAsia="el-GR"/>
              </w:rPr>
            </w:pPr>
            <w:r w:rsidRPr="00301CDC">
              <w:rPr>
                <w:rFonts w:ascii="Century Gothic" w:eastAsia="Times New Roman" w:hAnsi="Century Gothic" w:cs="Arial"/>
                <w:b/>
                <w:bCs/>
                <w:color w:val="000000"/>
                <w:sz w:val="20"/>
                <w:szCs w:val="20"/>
                <w:lang w:eastAsia="el-GR"/>
              </w:rPr>
              <w:t>Προμήθεια ειδών ένδυσης και υπόδησης του προσωπικού της ΔΕΥΑ Λέσβου για το έτος 2019</w:t>
            </w:r>
          </w:p>
          <w:p w:rsidR="00301CDC" w:rsidRPr="00301CDC" w:rsidRDefault="00301CDC" w:rsidP="00301CDC">
            <w:pPr>
              <w:autoSpaceDE w:val="0"/>
              <w:autoSpaceDN w:val="0"/>
              <w:adjustRightInd w:val="0"/>
              <w:spacing w:after="0" w:line="240" w:lineRule="auto"/>
              <w:rPr>
                <w:rFonts w:ascii="Century Gothic" w:eastAsia="Times New Roman" w:hAnsi="Century Gothic" w:cs="Arial"/>
                <w:b/>
                <w:color w:val="000000"/>
                <w:sz w:val="20"/>
                <w:szCs w:val="20"/>
                <w:lang w:eastAsia="el-GR"/>
              </w:rPr>
            </w:pPr>
          </w:p>
        </w:tc>
      </w:tr>
      <w:tr w:rsidR="00301CDC" w:rsidRPr="00301CDC" w:rsidTr="00E73221">
        <w:trPr>
          <w:trHeight w:val="248"/>
          <w:jc w:val="center"/>
        </w:trPr>
        <w:tc>
          <w:tcPr>
            <w:tcW w:w="0" w:type="auto"/>
            <w:vMerge/>
            <w:vAlign w:val="center"/>
          </w:tcPr>
          <w:p w:rsidR="00301CDC" w:rsidRPr="00301CDC" w:rsidRDefault="00301CDC" w:rsidP="00301CDC">
            <w:pPr>
              <w:spacing w:after="0" w:line="240" w:lineRule="auto"/>
              <w:rPr>
                <w:rFonts w:ascii="Century Gothic" w:eastAsia="Times New Roman" w:hAnsi="Century Gothic" w:cs="Times New Roman"/>
                <w:color w:val="000000"/>
                <w:sz w:val="20"/>
                <w:szCs w:val="20"/>
                <w:lang w:eastAsia="el-GR"/>
              </w:rPr>
            </w:pPr>
          </w:p>
        </w:tc>
        <w:tc>
          <w:tcPr>
            <w:tcW w:w="3067" w:type="dxa"/>
            <w:tcBorders>
              <w:top w:val="nil"/>
              <w:left w:val="nil"/>
              <w:bottom w:val="nil"/>
              <w:right w:val="single" w:sz="4" w:space="0" w:color="auto"/>
            </w:tcBorders>
            <w:vAlign w:val="center"/>
          </w:tcPr>
          <w:p w:rsidR="00301CDC" w:rsidRPr="00301CDC" w:rsidRDefault="00301CDC" w:rsidP="00301CDC">
            <w:pPr>
              <w:spacing w:after="0" w:line="240" w:lineRule="auto"/>
              <w:jc w:val="right"/>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ΑΡΙΘΜΟΣ ΜΕΛΕΤΗΣ:</w:t>
            </w:r>
          </w:p>
          <w:p w:rsidR="00301CDC" w:rsidRPr="00301CDC" w:rsidRDefault="00301CDC" w:rsidP="00301CDC">
            <w:pPr>
              <w:spacing w:after="0" w:line="240" w:lineRule="auto"/>
              <w:jc w:val="right"/>
              <w:rPr>
                <w:rFonts w:ascii="Century Gothic" w:eastAsia="Times New Roman" w:hAnsi="Century Gothic" w:cs="Times New Roman"/>
                <w:b/>
                <w:color w:val="000000"/>
                <w:sz w:val="20"/>
                <w:szCs w:val="20"/>
                <w:lang w:eastAsia="ar-SA"/>
              </w:rPr>
            </w:pPr>
          </w:p>
        </w:tc>
        <w:tc>
          <w:tcPr>
            <w:tcW w:w="2920" w:type="dxa"/>
            <w:tcBorders>
              <w:top w:val="nil"/>
              <w:left w:val="single" w:sz="4" w:space="0" w:color="auto"/>
              <w:bottom w:val="nil"/>
              <w:right w:val="nil"/>
            </w:tcBorders>
            <w:vAlign w:val="center"/>
          </w:tcPr>
          <w:p w:rsidR="00301CDC" w:rsidRPr="00301CDC" w:rsidRDefault="00301CDC" w:rsidP="00301CDC">
            <w:pPr>
              <w:spacing w:after="0" w:line="240" w:lineRule="auto"/>
              <w:jc w:val="both"/>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112/19</w:t>
            </w:r>
          </w:p>
          <w:p w:rsidR="00301CDC" w:rsidRPr="00301CDC" w:rsidRDefault="00301CDC" w:rsidP="00301CDC">
            <w:pPr>
              <w:spacing w:after="0" w:line="240" w:lineRule="auto"/>
              <w:jc w:val="both"/>
              <w:rPr>
                <w:rFonts w:ascii="Century Gothic" w:eastAsia="Times New Roman" w:hAnsi="Century Gothic" w:cs="Times New Roman"/>
                <w:b/>
                <w:color w:val="000000"/>
                <w:sz w:val="20"/>
                <w:szCs w:val="20"/>
                <w:lang w:eastAsia="ar-SA"/>
              </w:rPr>
            </w:pPr>
          </w:p>
        </w:tc>
      </w:tr>
      <w:tr w:rsidR="00301CDC" w:rsidRPr="00301CDC" w:rsidTr="00E73221">
        <w:trPr>
          <w:trHeight w:val="123"/>
          <w:jc w:val="center"/>
        </w:trPr>
        <w:tc>
          <w:tcPr>
            <w:tcW w:w="0" w:type="auto"/>
            <w:vMerge/>
            <w:vAlign w:val="center"/>
          </w:tcPr>
          <w:p w:rsidR="00301CDC" w:rsidRPr="00301CDC" w:rsidRDefault="00301CDC" w:rsidP="00301CDC">
            <w:pPr>
              <w:spacing w:after="0" w:line="240" w:lineRule="auto"/>
              <w:rPr>
                <w:rFonts w:ascii="Century Gothic" w:eastAsia="Times New Roman" w:hAnsi="Century Gothic" w:cs="Times New Roman"/>
                <w:color w:val="000000"/>
                <w:sz w:val="20"/>
                <w:szCs w:val="20"/>
                <w:lang w:eastAsia="el-GR"/>
              </w:rPr>
            </w:pPr>
          </w:p>
        </w:tc>
        <w:tc>
          <w:tcPr>
            <w:tcW w:w="3067" w:type="dxa"/>
            <w:tcBorders>
              <w:top w:val="nil"/>
              <w:left w:val="nil"/>
              <w:bottom w:val="nil"/>
              <w:right w:val="single" w:sz="4" w:space="0" w:color="auto"/>
            </w:tcBorders>
            <w:vAlign w:val="center"/>
          </w:tcPr>
          <w:p w:rsidR="00301CDC" w:rsidRPr="00301CDC" w:rsidRDefault="00301CDC" w:rsidP="00301CDC">
            <w:pPr>
              <w:spacing w:after="0" w:line="240" w:lineRule="auto"/>
              <w:jc w:val="right"/>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 xml:space="preserve">ΧΡΗΜΑΤΟΔΟΤΗΣΗ: </w:t>
            </w:r>
          </w:p>
        </w:tc>
        <w:tc>
          <w:tcPr>
            <w:tcW w:w="2920" w:type="dxa"/>
            <w:tcBorders>
              <w:top w:val="nil"/>
              <w:left w:val="single" w:sz="4" w:space="0" w:color="auto"/>
              <w:bottom w:val="nil"/>
              <w:right w:val="nil"/>
            </w:tcBorders>
            <w:vAlign w:val="center"/>
          </w:tcPr>
          <w:p w:rsidR="00301CDC" w:rsidRPr="00301CDC" w:rsidRDefault="00301CDC" w:rsidP="00301CDC">
            <w:pPr>
              <w:spacing w:after="0" w:line="240" w:lineRule="auto"/>
              <w:jc w:val="both"/>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ΙΔΙΟΙ ΠΟΡΟΙ ΔΕΥΑΛ</w:t>
            </w:r>
          </w:p>
        </w:tc>
      </w:tr>
      <w:tr w:rsidR="00301CDC" w:rsidRPr="00301CDC" w:rsidTr="00E73221">
        <w:trPr>
          <w:trHeight w:val="243"/>
          <w:jc w:val="center"/>
        </w:trPr>
        <w:tc>
          <w:tcPr>
            <w:tcW w:w="0" w:type="auto"/>
            <w:vMerge/>
            <w:vAlign w:val="center"/>
          </w:tcPr>
          <w:p w:rsidR="00301CDC" w:rsidRPr="00301CDC" w:rsidRDefault="00301CDC" w:rsidP="00301CDC">
            <w:pPr>
              <w:spacing w:after="0" w:line="240" w:lineRule="auto"/>
              <w:rPr>
                <w:rFonts w:ascii="Century Gothic" w:eastAsia="Times New Roman" w:hAnsi="Century Gothic" w:cs="Times New Roman"/>
                <w:color w:val="000000"/>
                <w:sz w:val="20"/>
                <w:szCs w:val="20"/>
                <w:lang w:eastAsia="el-GR"/>
              </w:rPr>
            </w:pPr>
          </w:p>
        </w:tc>
        <w:tc>
          <w:tcPr>
            <w:tcW w:w="3067" w:type="dxa"/>
            <w:tcBorders>
              <w:top w:val="nil"/>
              <w:left w:val="nil"/>
              <w:bottom w:val="nil"/>
              <w:right w:val="single" w:sz="4" w:space="0" w:color="auto"/>
            </w:tcBorders>
            <w:vAlign w:val="center"/>
          </w:tcPr>
          <w:p w:rsidR="00301CDC" w:rsidRPr="00301CDC" w:rsidRDefault="00301CDC" w:rsidP="00301CDC">
            <w:pPr>
              <w:keepNext/>
              <w:numPr>
                <w:ilvl w:val="0"/>
                <w:numId w:val="1"/>
              </w:numPr>
              <w:tabs>
                <w:tab w:val="left" w:pos="709"/>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301CDC">
              <w:rPr>
                <w:rFonts w:ascii="Century Gothic" w:eastAsia="Times New Roman" w:hAnsi="Century Gothic" w:cs="Arial"/>
                <w:b/>
                <w:iCs/>
                <w:color w:val="000000"/>
                <w:sz w:val="20"/>
                <w:szCs w:val="20"/>
                <w:lang w:eastAsia="ar-SA"/>
              </w:rPr>
              <w:t>ΠΡΟΫΠΟΛΟΓΙΣΜΟΣ:</w:t>
            </w:r>
          </w:p>
        </w:tc>
        <w:tc>
          <w:tcPr>
            <w:tcW w:w="2920" w:type="dxa"/>
            <w:tcBorders>
              <w:top w:val="nil"/>
              <w:left w:val="single" w:sz="4" w:space="0" w:color="auto"/>
              <w:bottom w:val="nil"/>
              <w:right w:val="nil"/>
            </w:tcBorders>
            <w:vAlign w:val="center"/>
          </w:tcPr>
          <w:p w:rsidR="00301CDC" w:rsidRPr="00301CDC" w:rsidRDefault="00301CDC" w:rsidP="00301CDC">
            <w:pPr>
              <w:spacing w:after="0" w:line="240" w:lineRule="auto"/>
              <w:jc w:val="both"/>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sz w:val="20"/>
                <w:szCs w:val="20"/>
                <w:lang w:eastAsia="el-GR"/>
              </w:rPr>
              <w:t>17.2</w:t>
            </w:r>
            <w:r w:rsidR="003E2F0B">
              <w:rPr>
                <w:rFonts w:ascii="Century Gothic" w:eastAsia="Times New Roman" w:hAnsi="Century Gothic" w:cs="Times New Roman"/>
                <w:b/>
                <w:sz w:val="20"/>
                <w:szCs w:val="20"/>
                <w:lang w:eastAsia="el-GR"/>
              </w:rPr>
              <w:t>50</w:t>
            </w:r>
            <w:r w:rsidRPr="00301CDC">
              <w:rPr>
                <w:rFonts w:ascii="Century Gothic" w:eastAsia="Times New Roman" w:hAnsi="Century Gothic" w:cs="Times New Roman"/>
                <w:b/>
                <w:sz w:val="20"/>
                <w:szCs w:val="20"/>
                <w:lang w:eastAsia="el-GR"/>
              </w:rPr>
              <w:t>,</w:t>
            </w:r>
            <w:r w:rsidR="003E2F0B">
              <w:rPr>
                <w:rFonts w:ascii="Century Gothic" w:eastAsia="Times New Roman" w:hAnsi="Century Gothic" w:cs="Times New Roman"/>
                <w:b/>
                <w:sz w:val="20"/>
                <w:szCs w:val="20"/>
                <w:lang w:eastAsia="el-GR"/>
              </w:rPr>
              <w:t>00</w:t>
            </w:r>
            <w:r w:rsidRPr="00301CDC">
              <w:rPr>
                <w:rFonts w:ascii="Century Gothic" w:eastAsia="Times New Roman" w:hAnsi="Century Gothic" w:cs="Times New Roman"/>
                <w:sz w:val="20"/>
                <w:szCs w:val="20"/>
                <w:lang w:eastAsia="el-GR"/>
              </w:rPr>
              <w:t xml:space="preserve"> </w:t>
            </w:r>
            <w:r w:rsidRPr="00301CDC">
              <w:rPr>
                <w:rFonts w:ascii="Century Gothic" w:eastAsia="Times New Roman" w:hAnsi="Century Gothic" w:cs="Calibri"/>
                <w:b/>
                <w:sz w:val="20"/>
                <w:szCs w:val="20"/>
                <w:lang w:eastAsia="el-GR"/>
              </w:rPr>
              <w:t>€</w:t>
            </w:r>
            <w:r w:rsidRPr="00301CDC">
              <w:rPr>
                <w:rFonts w:ascii="Century Gothic" w:eastAsia="Times New Roman" w:hAnsi="Century Gothic" w:cs="Calibri"/>
                <w:sz w:val="20"/>
                <w:szCs w:val="20"/>
                <w:lang w:eastAsia="el-GR"/>
              </w:rPr>
              <w:t xml:space="preserve"> </w:t>
            </w:r>
            <w:r w:rsidRPr="00301CDC">
              <w:rPr>
                <w:rFonts w:ascii="Century Gothic" w:eastAsia="Times New Roman" w:hAnsi="Century Gothic" w:cs="Times New Roman"/>
                <w:b/>
                <w:color w:val="000000"/>
                <w:sz w:val="20"/>
                <w:szCs w:val="20"/>
                <w:lang w:eastAsia="ar-SA"/>
              </w:rPr>
              <w:t>χωρίς Φ.Π.Α.</w:t>
            </w:r>
          </w:p>
        </w:tc>
      </w:tr>
    </w:tbl>
    <w:p w:rsidR="00301CDC" w:rsidRDefault="00301CDC" w:rsidP="00301CDC"/>
    <w:p w:rsidR="00301CDC" w:rsidRDefault="00301CDC" w:rsidP="00301CDC">
      <w:pPr>
        <w:rPr>
          <w:rFonts w:ascii="Arial" w:hAnsi="Arial" w:cs="Arial"/>
          <w:b/>
          <w:bCs/>
          <w:sz w:val="24"/>
          <w:szCs w:val="24"/>
        </w:rPr>
      </w:pPr>
      <w:r w:rsidRPr="00301CDC">
        <w:rPr>
          <w:rFonts w:ascii="Arial" w:hAnsi="Arial" w:cs="Arial"/>
          <w:b/>
          <w:bCs/>
          <w:sz w:val="24"/>
          <w:szCs w:val="24"/>
        </w:rPr>
        <w:t xml:space="preserve">                                              ΤΕΧΝΙΚΗ ΠΕΡΙΓΡΑΦΗ</w:t>
      </w:r>
    </w:p>
    <w:p w:rsidR="00301CDC" w:rsidRPr="00301CDC" w:rsidRDefault="00301CDC" w:rsidP="00301CDC">
      <w:pPr>
        <w:rPr>
          <w:rFonts w:ascii="Arial" w:hAnsi="Arial" w:cs="Arial"/>
          <w:b/>
          <w:bCs/>
          <w:sz w:val="24"/>
          <w:szCs w:val="24"/>
        </w:rPr>
      </w:pPr>
      <w:r>
        <w:rPr>
          <w:rFonts w:ascii="Arial" w:hAnsi="Arial" w:cs="Arial"/>
          <w:b/>
          <w:bCs/>
          <w:sz w:val="24"/>
          <w:szCs w:val="24"/>
        </w:rPr>
        <w:t xml:space="preserve">                                                        ΤΕΥΧΟΣ </w:t>
      </w:r>
      <w:r w:rsidR="00132939">
        <w:rPr>
          <w:rFonts w:ascii="Arial" w:hAnsi="Arial" w:cs="Arial"/>
          <w:b/>
          <w:bCs/>
          <w:sz w:val="24"/>
          <w:szCs w:val="24"/>
        </w:rPr>
        <w:t>1</w:t>
      </w:r>
    </w:p>
    <w:p w:rsidR="00301CDC" w:rsidRDefault="00301CDC" w:rsidP="00301CDC">
      <w:pPr>
        <w:pStyle w:val="2"/>
        <w:ind w:right="714" w:firstLine="0"/>
      </w:pPr>
    </w:p>
    <w:p w:rsidR="00301CDC" w:rsidRPr="00301CDC" w:rsidRDefault="00301CDC" w:rsidP="00301CDC">
      <w:pPr>
        <w:ind w:left="338" w:right="44"/>
        <w:jc w:val="both"/>
        <w:rPr>
          <w:rFonts w:ascii="Arial" w:hAnsi="Arial" w:cs="Arial"/>
          <w:sz w:val="24"/>
          <w:szCs w:val="24"/>
        </w:rPr>
      </w:pPr>
      <w:r w:rsidRPr="00301CDC">
        <w:rPr>
          <w:rFonts w:ascii="Arial" w:hAnsi="Arial" w:cs="Arial"/>
          <w:sz w:val="24"/>
          <w:szCs w:val="24"/>
        </w:rPr>
        <w:t>Με την παρούσα μελέτη («Προμήθεια ειδών ένδυσης και υπόδησης) του προσωπικού της Δ.Ε.Υ.Α Λέσβου  για το  έτος 2019», υπ’ αριθμ</w:t>
      </w:r>
      <w:r w:rsidRPr="00301CDC">
        <w:rPr>
          <w:rFonts w:ascii="Arial" w:hAnsi="Arial" w:cs="Arial"/>
          <w:color w:val="FF0000"/>
          <w:sz w:val="24"/>
          <w:szCs w:val="24"/>
        </w:rPr>
        <w:t xml:space="preserve">. </w:t>
      </w:r>
      <w:r w:rsidRPr="00301CDC">
        <w:rPr>
          <w:rFonts w:ascii="Arial" w:hAnsi="Arial" w:cs="Arial"/>
          <w:sz w:val="24"/>
          <w:szCs w:val="24"/>
        </w:rPr>
        <w:t xml:space="preserve">μελέτης 112/2019) που εκπονήθηκε από την οικονομική υπηρεσία κατόπιν συζητήσεως με το γραφείο προμηθειών, τον Σύλλογο εργαζομένων Δ.Ε.Υ.Α Λέσβου, την  σύμφωνη γνώμη του τεχνικού ασφαλείας και του γιατρού εργασίας και κατόπιν από έρευνα αγοράς. </w:t>
      </w:r>
    </w:p>
    <w:p w:rsidR="00301CDC" w:rsidRPr="00301CDC" w:rsidRDefault="00301CDC" w:rsidP="00301CDC">
      <w:pPr>
        <w:ind w:left="338" w:right="44"/>
        <w:jc w:val="both"/>
        <w:rPr>
          <w:rFonts w:ascii="Arial" w:hAnsi="Arial" w:cs="Arial"/>
          <w:sz w:val="24"/>
          <w:szCs w:val="24"/>
        </w:rPr>
      </w:pPr>
      <w:r w:rsidRPr="00301CDC">
        <w:rPr>
          <w:rFonts w:ascii="Arial" w:hAnsi="Arial" w:cs="Arial"/>
          <w:sz w:val="24"/>
          <w:szCs w:val="24"/>
        </w:rPr>
        <w:t xml:space="preserve">Η  επιλογή του εξοπλισμού έγινε με βάση  να ανταποκρίνεται στις συνθήκες εργασίας του προσωπικού καθώς και των εργονομικών και χρηστικών αναγκών, των κινδύνων, των ιδιαίτερων συνθηκών που επικρατούν στους χώρους εργασίας των ανά Υπηρεσία.   </w:t>
      </w:r>
    </w:p>
    <w:p w:rsidR="00301CDC" w:rsidRPr="00301CDC" w:rsidRDefault="00301CDC" w:rsidP="00301CDC">
      <w:pPr>
        <w:ind w:left="338" w:right="44"/>
        <w:jc w:val="both"/>
        <w:rPr>
          <w:rFonts w:ascii="Arial" w:hAnsi="Arial" w:cs="Arial"/>
          <w:sz w:val="24"/>
          <w:szCs w:val="24"/>
        </w:rPr>
      </w:pPr>
      <w:r w:rsidRPr="00301CDC">
        <w:rPr>
          <w:rFonts w:ascii="Arial" w:hAnsi="Arial" w:cs="Arial"/>
          <w:sz w:val="24"/>
          <w:szCs w:val="24"/>
        </w:rPr>
        <w:t xml:space="preserve">Η προμήθεια της μελέτης </w:t>
      </w:r>
      <w:r>
        <w:rPr>
          <w:rFonts w:ascii="Arial" w:hAnsi="Arial" w:cs="Arial"/>
          <w:sz w:val="24"/>
          <w:szCs w:val="24"/>
        </w:rPr>
        <w:t>112</w:t>
      </w:r>
      <w:r w:rsidRPr="00301CDC">
        <w:rPr>
          <w:rFonts w:ascii="Arial" w:hAnsi="Arial" w:cs="Arial"/>
          <w:sz w:val="24"/>
          <w:szCs w:val="24"/>
        </w:rPr>
        <w:t xml:space="preserve">/2019  αφορά:  </w:t>
      </w:r>
    </w:p>
    <w:p w:rsidR="00301CDC" w:rsidRPr="00301CDC" w:rsidRDefault="00301CDC" w:rsidP="00301CDC">
      <w:pPr>
        <w:ind w:left="338" w:right="44"/>
        <w:jc w:val="both"/>
        <w:rPr>
          <w:rFonts w:ascii="Arial" w:hAnsi="Arial" w:cs="Arial"/>
          <w:sz w:val="24"/>
          <w:szCs w:val="24"/>
        </w:rPr>
      </w:pPr>
      <w:r w:rsidRPr="00301CDC">
        <w:rPr>
          <w:rFonts w:ascii="Arial" w:hAnsi="Arial" w:cs="Arial"/>
          <w:sz w:val="24"/>
          <w:szCs w:val="24"/>
          <w:u w:val="single" w:color="000000"/>
        </w:rPr>
        <w:t xml:space="preserve">Είδη ένδυσης και υπόδησης </w:t>
      </w:r>
      <w:r w:rsidRPr="00301CDC">
        <w:rPr>
          <w:rFonts w:ascii="Arial" w:hAnsi="Arial" w:cs="Arial"/>
          <w:sz w:val="24"/>
          <w:szCs w:val="24"/>
        </w:rPr>
        <w:t xml:space="preserve">όπως προβλέπει η ΣΣΕ της ΠΟΕ-ΔΕΥΑ και ειδικότερα το άρθρο 8 που αναφέρει: </w:t>
      </w:r>
    </w:p>
    <w:p w:rsidR="00301CDC" w:rsidRPr="00301CDC" w:rsidRDefault="00301CDC" w:rsidP="00301CDC">
      <w:pPr>
        <w:ind w:left="338" w:right="44"/>
        <w:jc w:val="both"/>
        <w:rPr>
          <w:rFonts w:ascii="Arial" w:hAnsi="Arial" w:cs="Arial"/>
          <w:sz w:val="24"/>
          <w:szCs w:val="24"/>
        </w:rPr>
      </w:pPr>
      <w:r w:rsidRPr="00301CDC">
        <w:rPr>
          <w:rFonts w:ascii="Arial" w:hAnsi="Arial" w:cs="Arial"/>
          <w:sz w:val="24"/>
          <w:szCs w:val="24"/>
        </w:rPr>
        <w:t>«Στους εργαζόμενους που υπάγονται στην παρούσα σύμβαση χορηγούνται τα ακόλουθα είδη ένδυσης</w:t>
      </w:r>
      <w:r w:rsidR="00A06613">
        <w:rPr>
          <w:rFonts w:ascii="Arial" w:hAnsi="Arial" w:cs="Arial"/>
          <w:sz w:val="24"/>
          <w:szCs w:val="24"/>
        </w:rPr>
        <w:t xml:space="preserve"> και υπόδησης</w:t>
      </w:r>
      <w:r w:rsidRPr="00301CDC">
        <w:rPr>
          <w:rFonts w:ascii="Arial" w:hAnsi="Arial" w:cs="Arial"/>
          <w:sz w:val="24"/>
          <w:szCs w:val="24"/>
        </w:rPr>
        <w:t xml:space="preserve">. </w:t>
      </w:r>
    </w:p>
    <w:p w:rsidR="00301CDC" w:rsidRPr="00301CDC" w:rsidRDefault="00301CDC" w:rsidP="008E5C13">
      <w:pPr>
        <w:spacing w:after="12"/>
        <w:ind w:left="338" w:right="44"/>
        <w:jc w:val="both"/>
        <w:rPr>
          <w:rFonts w:ascii="Arial" w:hAnsi="Arial" w:cs="Arial"/>
          <w:sz w:val="24"/>
          <w:szCs w:val="24"/>
        </w:rPr>
      </w:pPr>
      <w:r w:rsidRPr="00301CDC">
        <w:rPr>
          <w:rFonts w:ascii="Arial" w:hAnsi="Arial" w:cs="Arial"/>
          <w:sz w:val="24"/>
          <w:szCs w:val="24"/>
        </w:rPr>
        <w:t xml:space="preserve">Χειμερινή ένδυση, που χορηγείται μέχρι την 1η Οκτωβρίου εκάστου έτους: Δύο (2) παντελόνια τύπου τζιν, δύο (2) υποκάμισα τύπου φανέλα, ένα (1) πουλόβερ, ένα (1) μπουφάν και ένα (1) ζευγάρι μποτάκια με επένδυση. </w:t>
      </w:r>
    </w:p>
    <w:p w:rsidR="00301CDC" w:rsidRPr="00301CDC" w:rsidRDefault="00301CDC" w:rsidP="00301CDC">
      <w:pPr>
        <w:ind w:left="338" w:right="44"/>
        <w:jc w:val="both"/>
        <w:rPr>
          <w:rFonts w:ascii="Arial" w:hAnsi="Arial" w:cs="Arial"/>
          <w:sz w:val="24"/>
          <w:szCs w:val="24"/>
        </w:rPr>
      </w:pPr>
      <w:r w:rsidRPr="00301CDC">
        <w:rPr>
          <w:rFonts w:ascii="Arial" w:hAnsi="Arial" w:cs="Arial"/>
          <w:sz w:val="24"/>
          <w:szCs w:val="24"/>
        </w:rPr>
        <w:lastRenderedPageBreak/>
        <w:t>Θερινή ένδυση, που χορηγείται μέχρι 1η Ιουνίου εκάστου έτους: Δύο (2) παντελόνια τύπου τζιν, δύο (2) υποκάμισα κοντομάνικα, ένα (1) μπουφάν τύπου τζιν θερινό και ένα (1) ζευγάρι μποτάκια χωρίς επένδυση»</w:t>
      </w:r>
      <w:r w:rsidR="00985C82">
        <w:rPr>
          <w:rFonts w:ascii="Arial" w:hAnsi="Arial" w:cs="Arial"/>
          <w:sz w:val="24"/>
          <w:szCs w:val="24"/>
        </w:rPr>
        <w:t>.</w:t>
      </w:r>
      <w:r w:rsidRPr="00301CDC">
        <w:rPr>
          <w:rFonts w:ascii="Arial" w:hAnsi="Arial" w:cs="Arial"/>
          <w:sz w:val="24"/>
          <w:szCs w:val="24"/>
        </w:rPr>
        <w:t xml:space="preserve">  </w:t>
      </w:r>
    </w:p>
    <w:p w:rsidR="00301CDC" w:rsidRPr="00301CDC" w:rsidRDefault="00301CDC" w:rsidP="00301CDC">
      <w:pPr>
        <w:ind w:left="338" w:right="44"/>
        <w:jc w:val="both"/>
        <w:rPr>
          <w:rFonts w:ascii="Arial" w:hAnsi="Arial" w:cs="Arial"/>
          <w:color w:val="FF0000"/>
          <w:sz w:val="24"/>
          <w:szCs w:val="24"/>
        </w:rPr>
      </w:pPr>
      <w:r w:rsidRPr="00301CDC">
        <w:rPr>
          <w:rFonts w:ascii="Arial" w:hAnsi="Arial" w:cs="Arial"/>
          <w:sz w:val="24"/>
          <w:szCs w:val="24"/>
        </w:rPr>
        <w:t>Όπως προκύπτει από τις καταστάσεις προσωπικού, τα είδη ένδυσης</w:t>
      </w:r>
      <w:r w:rsidR="00400D70">
        <w:rPr>
          <w:rFonts w:ascii="Arial" w:hAnsi="Arial" w:cs="Arial"/>
          <w:sz w:val="24"/>
          <w:szCs w:val="24"/>
        </w:rPr>
        <w:t xml:space="preserve"> και υπόδησης</w:t>
      </w:r>
      <w:r w:rsidRPr="00301CDC">
        <w:rPr>
          <w:rFonts w:ascii="Arial" w:hAnsi="Arial" w:cs="Arial"/>
          <w:sz w:val="24"/>
          <w:szCs w:val="24"/>
        </w:rPr>
        <w:t xml:space="preserve"> τα δικαιούνται εξήντα εννέα (69) άτομα, σύμφωνα με την ΣΣΕ της ΠΟΕ ΔΕΥΑ,  όπου θα τους δοθεί η θερινή και η χειμερινή ένδυση. </w:t>
      </w:r>
    </w:p>
    <w:p w:rsidR="00301CDC" w:rsidRPr="00301CDC" w:rsidRDefault="00301CDC" w:rsidP="00301CDC">
      <w:pPr>
        <w:spacing w:after="244"/>
        <w:ind w:left="333"/>
        <w:jc w:val="both"/>
        <w:rPr>
          <w:rFonts w:ascii="Arial" w:hAnsi="Arial" w:cs="Arial"/>
          <w:sz w:val="24"/>
          <w:szCs w:val="24"/>
        </w:rPr>
      </w:pPr>
      <w:r w:rsidRPr="00301CDC">
        <w:rPr>
          <w:rFonts w:ascii="Arial" w:hAnsi="Arial" w:cs="Arial"/>
          <w:sz w:val="24"/>
          <w:szCs w:val="24"/>
          <w:u w:val="single" w:color="000000"/>
        </w:rPr>
        <w:t>Για κάθε άνδρα τα εξής είδη:</w:t>
      </w:r>
      <w:r w:rsidRPr="00301CDC">
        <w:rPr>
          <w:rFonts w:ascii="Arial" w:hAnsi="Arial" w:cs="Arial"/>
          <w:sz w:val="24"/>
          <w:szCs w:val="24"/>
        </w:rPr>
        <w:t xml:space="preserve"> </w:t>
      </w:r>
    </w:p>
    <w:p w:rsidR="00301CDC" w:rsidRPr="00301CDC" w:rsidRDefault="00301CDC" w:rsidP="00301CDC">
      <w:pPr>
        <w:numPr>
          <w:ilvl w:val="0"/>
          <w:numId w:val="2"/>
        </w:numPr>
        <w:spacing w:after="43" w:line="267" w:lineRule="auto"/>
        <w:ind w:right="44" w:hanging="284"/>
        <w:jc w:val="both"/>
        <w:rPr>
          <w:rFonts w:ascii="Arial" w:hAnsi="Arial" w:cs="Arial"/>
          <w:sz w:val="24"/>
          <w:szCs w:val="24"/>
        </w:rPr>
      </w:pPr>
      <w:r w:rsidRPr="00301CDC">
        <w:rPr>
          <w:rFonts w:ascii="Arial" w:hAnsi="Arial" w:cs="Arial"/>
          <w:sz w:val="24"/>
          <w:szCs w:val="24"/>
        </w:rPr>
        <w:t xml:space="preserve">Τέσσερα (4) παντελόνια τύπου τζιν ανά εργαζόμενο. (Ποσότητα 4*20,00€ = 80,00€) </w:t>
      </w:r>
    </w:p>
    <w:p w:rsidR="00301CDC" w:rsidRPr="00301CDC" w:rsidRDefault="00301CDC" w:rsidP="00301CDC">
      <w:pPr>
        <w:numPr>
          <w:ilvl w:val="0"/>
          <w:numId w:val="2"/>
        </w:numPr>
        <w:spacing w:after="46" w:line="267" w:lineRule="auto"/>
        <w:ind w:right="44" w:hanging="284"/>
        <w:jc w:val="both"/>
        <w:rPr>
          <w:rFonts w:ascii="Arial" w:hAnsi="Arial" w:cs="Arial"/>
          <w:sz w:val="24"/>
          <w:szCs w:val="24"/>
        </w:rPr>
      </w:pPr>
      <w:r w:rsidRPr="00301CDC">
        <w:rPr>
          <w:rFonts w:ascii="Arial" w:hAnsi="Arial" w:cs="Arial"/>
          <w:sz w:val="24"/>
          <w:szCs w:val="24"/>
        </w:rPr>
        <w:t xml:space="preserve">Δύο (2) πουκάμισα, κοντομάνικα, βαμβακερά 100% ανά εργαζόμενο. (Ποσότητα 2* 15,00€= 30,00€) </w:t>
      </w:r>
    </w:p>
    <w:p w:rsidR="00301CDC" w:rsidRPr="00301CDC" w:rsidRDefault="00301CDC" w:rsidP="00301CDC">
      <w:pPr>
        <w:numPr>
          <w:ilvl w:val="0"/>
          <w:numId w:val="2"/>
        </w:numPr>
        <w:spacing w:after="39" w:line="267" w:lineRule="auto"/>
        <w:ind w:right="44" w:hanging="284"/>
        <w:jc w:val="both"/>
        <w:rPr>
          <w:rFonts w:ascii="Arial" w:hAnsi="Arial" w:cs="Arial"/>
          <w:sz w:val="24"/>
          <w:szCs w:val="24"/>
        </w:rPr>
      </w:pPr>
      <w:r w:rsidRPr="00301CDC">
        <w:rPr>
          <w:rFonts w:ascii="Arial" w:hAnsi="Arial" w:cs="Arial"/>
          <w:sz w:val="24"/>
          <w:szCs w:val="24"/>
        </w:rPr>
        <w:t xml:space="preserve">Δύο (2) πουκάμισα, μακρυμάνικα, βαμβακερά 100% ανά εργαζόμενο. (Ποσότητα 2* 15,00€= 30,00€) </w:t>
      </w:r>
    </w:p>
    <w:p w:rsidR="00301CDC" w:rsidRPr="00301CDC" w:rsidRDefault="00301CDC" w:rsidP="00301CDC">
      <w:pPr>
        <w:numPr>
          <w:ilvl w:val="0"/>
          <w:numId w:val="2"/>
        </w:numPr>
        <w:spacing w:after="39" w:line="267" w:lineRule="auto"/>
        <w:ind w:right="44" w:hanging="284"/>
        <w:jc w:val="both"/>
        <w:rPr>
          <w:rFonts w:ascii="Arial" w:hAnsi="Arial" w:cs="Arial"/>
          <w:sz w:val="24"/>
          <w:szCs w:val="24"/>
        </w:rPr>
      </w:pPr>
      <w:r w:rsidRPr="00301CDC">
        <w:rPr>
          <w:rFonts w:ascii="Arial" w:hAnsi="Arial" w:cs="Arial"/>
          <w:sz w:val="24"/>
          <w:szCs w:val="24"/>
        </w:rPr>
        <w:t xml:space="preserve">Ένα (1) ζευγάρι μποτάκια δερμάτινα χωρίς επένδυση, θερινό, αδιάβροχα με σόλα ράφτη ένα ανά εργαζόμενο. (Ποσότητα 1*45,00€ = 45,00€) </w:t>
      </w:r>
    </w:p>
    <w:p w:rsidR="00301CDC" w:rsidRPr="00301CDC" w:rsidRDefault="00301CDC" w:rsidP="00301CDC">
      <w:pPr>
        <w:numPr>
          <w:ilvl w:val="0"/>
          <w:numId w:val="3"/>
        </w:numPr>
        <w:spacing w:after="12" w:line="267" w:lineRule="auto"/>
        <w:ind w:right="44" w:hanging="284"/>
        <w:jc w:val="both"/>
        <w:rPr>
          <w:rFonts w:ascii="Arial" w:hAnsi="Arial" w:cs="Arial"/>
          <w:sz w:val="24"/>
          <w:szCs w:val="24"/>
        </w:rPr>
      </w:pPr>
      <w:r w:rsidRPr="00301CDC">
        <w:rPr>
          <w:rFonts w:ascii="Arial" w:hAnsi="Arial" w:cs="Arial"/>
          <w:sz w:val="24"/>
          <w:szCs w:val="24"/>
        </w:rPr>
        <w:t xml:space="preserve">Ένα (1) ζευγάρι μποτάκια δερμάτινα με επένδυση, χειμερινό, αδιάβροχα με σόλα ράφτη ένα ανά εργαζόμενο.  (Ποσότητα 1*30,00€ = 30,00€) </w:t>
      </w:r>
    </w:p>
    <w:p w:rsidR="00301CDC" w:rsidRPr="00301CDC" w:rsidRDefault="00301CDC" w:rsidP="00301CDC">
      <w:pPr>
        <w:numPr>
          <w:ilvl w:val="0"/>
          <w:numId w:val="3"/>
        </w:numPr>
        <w:spacing w:after="43" w:line="267" w:lineRule="auto"/>
        <w:ind w:right="44" w:hanging="284"/>
        <w:jc w:val="both"/>
        <w:rPr>
          <w:rFonts w:ascii="Arial" w:hAnsi="Arial" w:cs="Arial"/>
          <w:sz w:val="24"/>
          <w:szCs w:val="24"/>
        </w:rPr>
      </w:pPr>
      <w:r w:rsidRPr="00301CDC">
        <w:rPr>
          <w:rFonts w:ascii="Arial" w:hAnsi="Arial" w:cs="Arial"/>
          <w:sz w:val="24"/>
          <w:szCs w:val="24"/>
        </w:rPr>
        <w:t xml:space="preserve">Ένα (1) σακάκι τύπου τζιν ανά εργαζόμενο.   (Ποσότητα 1*20,00€ = 20,00€)  </w:t>
      </w:r>
    </w:p>
    <w:p w:rsidR="00301CDC" w:rsidRPr="00301CDC" w:rsidRDefault="00301CDC" w:rsidP="00301CDC">
      <w:pPr>
        <w:numPr>
          <w:ilvl w:val="0"/>
          <w:numId w:val="3"/>
        </w:numPr>
        <w:spacing w:after="210" w:line="267" w:lineRule="auto"/>
        <w:ind w:right="44" w:hanging="284"/>
        <w:jc w:val="both"/>
        <w:rPr>
          <w:rFonts w:ascii="Arial" w:hAnsi="Arial" w:cs="Arial"/>
          <w:sz w:val="24"/>
          <w:szCs w:val="24"/>
        </w:rPr>
      </w:pPr>
      <w:r w:rsidRPr="00301CDC">
        <w:rPr>
          <w:rFonts w:ascii="Arial" w:hAnsi="Arial" w:cs="Arial"/>
          <w:sz w:val="24"/>
          <w:szCs w:val="24"/>
        </w:rPr>
        <w:t xml:space="preserve">Ένα (1) μπουφάν χειμερινό ανά εργαζόμενο. (Ποσότητα 1*35,00€ = 35,00€)  </w:t>
      </w:r>
    </w:p>
    <w:p w:rsidR="00301CDC" w:rsidRPr="00301CDC" w:rsidRDefault="00301CDC" w:rsidP="00301CDC">
      <w:pPr>
        <w:numPr>
          <w:ilvl w:val="0"/>
          <w:numId w:val="3"/>
        </w:numPr>
        <w:spacing w:after="210" w:line="267" w:lineRule="auto"/>
        <w:ind w:right="44" w:hanging="284"/>
        <w:jc w:val="both"/>
        <w:rPr>
          <w:rFonts w:ascii="Arial" w:hAnsi="Arial" w:cs="Arial"/>
          <w:sz w:val="24"/>
          <w:szCs w:val="24"/>
        </w:rPr>
      </w:pPr>
      <w:r w:rsidRPr="00301CDC">
        <w:rPr>
          <w:rFonts w:ascii="Arial" w:hAnsi="Arial" w:cs="Arial"/>
          <w:sz w:val="24"/>
          <w:szCs w:val="24"/>
        </w:rPr>
        <w:t xml:space="preserve">Ένα (1) πουλόβερ μάλλινο ανά εργαζόμενο.  (Ποσότητα 1*22,50€ = 22,50€) </w:t>
      </w:r>
    </w:p>
    <w:p w:rsidR="00301CDC" w:rsidRPr="00301CDC" w:rsidRDefault="00301CDC" w:rsidP="00301CDC">
      <w:pPr>
        <w:spacing w:after="244"/>
        <w:ind w:left="333"/>
        <w:jc w:val="both"/>
        <w:rPr>
          <w:rFonts w:ascii="Arial" w:hAnsi="Arial" w:cs="Arial"/>
          <w:sz w:val="24"/>
          <w:szCs w:val="24"/>
        </w:rPr>
      </w:pPr>
      <w:r w:rsidRPr="00301CDC">
        <w:rPr>
          <w:rFonts w:ascii="Arial" w:hAnsi="Arial" w:cs="Arial"/>
          <w:sz w:val="24"/>
          <w:szCs w:val="24"/>
          <w:u w:val="single" w:color="000000"/>
        </w:rPr>
        <w:t>Για κάθε γυναίκα  τα εξής είδη:</w:t>
      </w:r>
      <w:r w:rsidRPr="00301CDC">
        <w:rPr>
          <w:rFonts w:ascii="Arial" w:hAnsi="Arial" w:cs="Arial"/>
          <w:sz w:val="24"/>
          <w:szCs w:val="24"/>
        </w:rPr>
        <w:t xml:space="preserve"> </w:t>
      </w:r>
    </w:p>
    <w:p w:rsidR="00301CDC" w:rsidRPr="00301CDC" w:rsidRDefault="00301CDC" w:rsidP="00301CDC">
      <w:pPr>
        <w:numPr>
          <w:ilvl w:val="0"/>
          <w:numId w:val="4"/>
        </w:numPr>
        <w:spacing w:after="43" w:line="267" w:lineRule="auto"/>
        <w:ind w:right="44" w:hanging="284"/>
        <w:jc w:val="both"/>
        <w:rPr>
          <w:rFonts w:ascii="Arial" w:hAnsi="Arial" w:cs="Arial"/>
          <w:sz w:val="24"/>
          <w:szCs w:val="24"/>
        </w:rPr>
      </w:pPr>
      <w:r w:rsidRPr="00301CDC">
        <w:rPr>
          <w:rFonts w:ascii="Arial" w:hAnsi="Arial" w:cs="Arial"/>
          <w:sz w:val="24"/>
          <w:szCs w:val="24"/>
        </w:rPr>
        <w:t xml:space="preserve">Τέσσερα (4) παντελόνια τύπου τζιν γυναικείο ανά εργαζόμενη. (Ποσότητα 4*20,00€ = 80,00€) </w:t>
      </w:r>
    </w:p>
    <w:p w:rsidR="00301CDC" w:rsidRPr="00301CDC" w:rsidRDefault="00301CDC" w:rsidP="00301CDC">
      <w:pPr>
        <w:numPr>
          <w:ilvl w:val="0"/>
          <w:numId w:val="4"/>
        </w:numPr>
        <w:spacing w:after="12" w:line="267" w:lineRule="auto"/>
        <w:ind w:right="44" w:hanging="284"/>
        <w:jc w:val="both"/>
        <w:rPr>
          <w:rFonts w:ascii="Arial" w:hAnsi="Arial" w:cs="Arial"/>
          <w:sz w:val="24"/>
          <w:szCs w:val="24"/>
        </w:rPr>
      </w:pPr>
      <w:r w:rsidRPr="00301CDC">
        <w:rPr>
          <w:rFonts w:ascii="Arial" w:hAnsi="Arial" w:cs="Arial"/>
          <w:sz w:val="24"/>
          <w:szCs w:val="24"/>
        </w:rPr>
        <w:t xml:space="preserve">Δύο (2) πουκάμισα γυναικεία, κοντομάνικα, βαμβακερά 100% ανά εργαζόμενη. (Ποσότητα 2*15,00€= 30,00€) </w:t>
      </w:r>
    </w:p>
    <w:p w:rsidR="00301CDC" w:rsidRPr="00301CDC" w:rsidRDefault="00301CDC" w:rsidP="00301CDC">
      <w:pPr>
        <w:numPr>
          <w:ilvl w:val="0"/>
          <w:numId w:val="4"/>
        </w:numPr>
        <w:spacing w:after="43" w:line="267" w:lineRule="auto"/>
        <w:ind w:right="44" w:hanging="284"/>
        <w:jc w:val="both"/>
        <w:rPr>
          <w:rFonts w:ascii="Arial" w:hAnsi="Arial" w:cs="Arial"/>
          <w:sz w:val="24"/>
          <w:szCs w:val="24"/>
        </w:rPr>
      </w:pPr>
      <w:r w:rsidRPr="00301CDC">
        <w:rPr>
          <w:rFonts w:ascii="Arial" w:hAnsi="Arial" w:cs="Arial"/>
          <w:sz w:val="24"/>
          <w:szCs w:val="24"/>
        </w:rPr>
        <w:t xml:space="preserve">Δύο (2) γυναικεία πουκάμισα, μακρυμάνικα, βαμβακερά 100% ανά εργαζόμενη. (Ποσότητα 2* 15,00€= 30,00€) </w:t>
      </w:r>
    </w:p>
    <w:p w:rsidR="00301CDC" w:rsidRPr="00301CDC" w:rsidRDefault="00301CDC" w:rsidP="00301CDC">
      <w:pPr>
        <w:numPr>
          <w:ilvl w:val="0"/>
          <w:numId w:val="4"/>
        </w:numPr>
        <w:spacing w:after="40" w:line="267" w:lineRule="auto"/>
        <w:ind w:right="44" w:hanging="284"/>
        <w:jc w:val="both"/>
        <w:rPr>
          <w:rFonts w:ascii="Arial" w:hAnsi="Arial" w:cs="Arial"/>
          <w:sz w:val="24"/>
          <w:szCs w:val="24"/>
        </w:rPr>
      </w:pPr>
      <w:r w:rsidRPr="00301CDC">
        <w:rPr>
          <w:rFonts w:ascii="Arial" w:hAnsi="Arial" w:cs="Arial"/>
          <w:sz w:val="24"/>
          <w:szCs w:val="24"/>
        </w:rPr>
        <w:t xml:space="preserve">Ένα (1) ζευγάρι μποτάκια δερμάτινα χωρίς επένδυση, θερινό, αδιάβροχα με σόλα ράφτη ένα ανά εργαζόμενη. (Ποσότητα 1*30,00€ = 30,00€) </w:t>
      </w:r>
    </w:p>
    <w:p w:rsidR="00301CDC" w:rsidRPr="00301CDC" w:rsidRDefault="00301CDC" w:rsidP="00301CDC">
      <w:pPr>
        <w:numPr>
          <w:ilvl w:val="0"/>
          <w:numId w:val="4"/>
        </w:numPr>
        <w:spacing w:after="12" w:line="267" w:lineRule="auto"/>
        <w:ind w:right="44" w:hanging="284"/>
        <w:jc w:val="both"/>
        <w:rPr>
          <w:rFonts w:ascii="Arial" w:hAnsi="Arial" w:cs="Arial"/>
          <w:sz w:val="24"/>
          <w:szCs w:val="24"/>
        </w:rPr>
      </w:pPr>
      <w:r w:rsidRPr="00301CDC">
        <w:rPr>
          <w:rFonts w:ascii="Arial" w:hAnsi="Arial" w:cs="Arial"/>
          <w:sz w:val="24"/>
          <w:szCs w:val="24"/>
        </w:rPr>
        <w:t xml:space="preserve">Ένα (1) ζευγάρι μποτάκια δερμάτινα με επένδυση, χειμερινό, αδιάβροχα με σόλα ράφτη ένα ανά εργαζόμενη. (Ποσότητα 1*45,00€ = 45,00€) </w:t>
      </w:r>
    </w:p>
    <w:p w:rsidR="00301CDC" w:rsidRPr="00301CDC" w:rsidRDefault="00301CDC" w:rsidP="00301CDC">
      <w:pPr>
        <w:numPr>
          <w:ilvl w:val="0"/>
          <w:numId w:val="4"/>
        </w:numPr>
        <w:spacing w:after="43" w:line="267" w:lineRule="auto"/>
        <w:ind w:right="44" w:hanging="284"/>
        <w:jc w:val="both"/>
        <w:rPr>
          <w:rFonts w:ascii="Arial" w:hAnsi="Arial" w:cs="Arial"/>
          <w:sz w:val="24"/>
          <w:szCs w:val="24"/>
        </w:rPr>
      </w:pPr>
      <w:r w:rsidRPr="00301CDC">
        <w:rPr>
          <w:rFonts w:ascii="Arial" w:hAnsi="Arial" w:cs="Arial"/>
          <w:sz w:val="24"/>
          <w:szCs w:val="24"/>
        </w:rPr>
        <w:t xml:space="preserve">Ένα (1) σακάκι τύπου τζιν γυναικείο  ανά εργαζόμενη. (Ποσότητα 1*20,00€ = 20,00€)  </w:t>
      </w:r>
    </w:p>
    <w:p w:rsidR="00301CDC" w:rsidRPr="00301CDC" w:rsidRDefault="00301CDC" w:rsidP="00301CDC">
      <w:pPr>
        <w:numPr>
          <w:ilvl w:val="0"/>
          <w:numId w:val="4"/>
        </w:numPr>
        <w:spacing w:after="46" w:line="267" w:lineRule="auto"/>
        <w:ind w:right="44" w:hanging="284"/>
        <w:jc w:val="both"/>
        <w:rPr>
          <w:rFonts w:ascii="Arial" w:hAnsi="Arial" w:cs="Arial"/>
          <w:sz w:val="24"/>
          <w:szCs w:val="24"/>
        </w:rPr>
      </w:pPr>
      <w:r w:rsidRPr="00301CDC">
        <w:rPr>
          <w:rFonts w:ascii="Arial" w:hAnsi="Arial" w:cs="Arial"/>
          <w:sz w:val="24"/>
          <w:szCs w:val="24"/>
        </w:rPr>
        <w:t xml:space="preserve">Ένα (1) μπουφάν γυναικείο ανά εργαζόμενη. (Ποσότητα 1*35,00€ = 35,00€)  </w:t>
      </w:r>
    </w:p>
    <w:p w:rsidR="00301CDC" w:rsidRPr="00301CDC" w:rsidRDefault="00301CDC" w:rsidP="00301CDC">
      <w:pPr>
        <w:numPr>
          <w:ilvl w:val="0"/>
          <w:numId w:val="4"/>
        </w:numPr>
        <w:spacing w:after="210" w:line="267" w:lineRule="auto"/>
        <w:ind w:right="44" w:hanging="284"/>
        <w:jc w:val="both"/>
        <w:rPr>
          <w:rFonts w:ascii="Arial" w:hAnsi="Arial" w:cs="Arial"/>
          <w:sz w:val="24"/>
          <w:szCs w:val="24"/>
        </w:rPr>
      </w:pPr>
      <w:r w:rsidRPr="00301CDC">
        <w:rPr>
          <w:rFonts w:ascii="Arial" w:hAnsi="Arial" w:cs="Arial"/>
          <w:sz w:val="24"/>
          <w:szCs w:val="24"/>
        </w:rPr>
        <w:t xml:space="preserve">Ένα (1) πουλόβερ γυναικείο μάλλινο ανά εργαζόμενο. (Ποσότητα 1*22,50€ = 22,50€)  </w:t>
      </w:r>
    </w:p>
    <w:p w:rsidR="00301CDC" w:rsidRPr="00301CDC" w:rsidRDefault="00301CDC" w:rsidP="00400D70">
      <w:pPr>
        <w:spacing w:after="8"/>
        <w:ind w:left="338" w:right="44"/>
        <w:jc w:val="both"/>
        <w:rPr>
          <w:rFonts w:ascii="Arial" w:hAnsi="Arial" w:cs="Arial"/>
          <w:sz w:val="24"/>
          <w:szCs w:val="24"/>
        </w:rPr>
      </w:pPr>
      <w:r w:rsidRPr="00301CDC">
        <w:rPr>
          <w:rFonts w:ascii="Arial" w:hAnsi="Arial" w:cs="Arial"/>
          <w:sz w:val="24"/>
          <w:szCs w:val="24"/>
        </w:rPr>
        <w:lastRenderedPageBreak/>
        <w:t>Η δαπάνη της προμήθειας προϋπολογίζεται στο ποσό των 20.182,5 €   συμπεριλαμβανομένου Φ.Π.Α.17%, θα καλυφθεί από Ι∆ΙΟΥΣ ΠΟΡΟΥΣ και θα βαρύνει σχετική πίστωση Κ.Α.</w:t>
      </w:r>
      <w:r w:rsidR="00B22644">
        <w:rPr>
          <w:rFonts w:ascii="Arial" w:hAnsi="Arial" w:cs="Arial"/>
          <w:sz w:val="24"/>
          <w:szCs w:val="24"/>
        </w:rPr>
        <w:t xml:space="preserve"> </w:t>
      </w:r>
      <w:r w:rsidR="00B22644" w:rsidRPr="006558DD">
        <w:rPr>
          <w:rFonts w:ascii="Arial" w:hAnsi="Arial" w:cs="Arial"/>
          <w:sz w:val="24"/>
          <w:szCs w:val="24"/>
        </w:rPr>
        <w:t xml:space="preserve">60.02.123.00 </w:t>
      </w:r>
      <w:r w:rsidRPr="006558DD">
        <w:rPr>
          <w:rFonts w:ascii="Arial" w:hAnsi="Arial" w:cs="Arial"/>
          <w:sz w:val="24"/>
          <w:szCs w:val="24"/>
        </w:rPr>
        <w:t>«</w:t>
      </w:r>
      <w:r w:rsidR="004D43E2">
        <w:rPr>
          <w:rFonts w:ascii="Arial" w:hAnsi="Arial" w:cs="Arial"/>
          <w:sz w:val="24"/>
          <w:szCs w:val="24"/>
        </w:rPr>
        <w:t>Παροχές σε είδος εργαζομένων</w:t>
      </w:r>
      <w:bookmarkStart w:id="0" w:name="_GoBack"/>
      <w:bookmarkEnd w:id="0"/>
      <w:r w:rsidRPr="006558DD">
        <w:rPr>
          <w:rFonts w:ascii="Arial" w:hAnsi="Arial" w:cs="Arial"/>
          <w:sz w:val="24"/>
          <w:szCs w:val="24"/>
        </w:rPr>
        <w:t>»</w:t>
      </w:r>
      <w:r w:rsidRPr="00301CDC">
        <w:rPr>
          <w:rFonts w:ascii="Arial" w:hAnsi="Arial" w:cs="Arial"/>
          <w:sz w:val="24"/>
          <w:szCs w:val="24"/>
        </w:rPr>
        <w:t xml:space="preserve"> του οικονομικού έτους 2019. </w:t>
      </w:r>
    </w:p>
    <w:p w:rsidR="00301CDC" w:rsidRPr="00301CDC" w:rsidRDefault="00301CDC" w:rsidP="00301CDC">
      <w:pPr>
        <w:spacing w:after="182" w:line="357" w:lineRule="auto"/>
        <w:ind w:left="338" w:right="44"/>
        <w:jc w:val="both"/>
        <w:rPr>
          <w:rFonts w:ascii="Arial" w:hAnsi="Arial" w:cs="Arial"/>
          <w:sz w:val="24"/>
          <w:szCs w:val="24"/>
        </w:rPr>
      </w:pPr>
      <w:r w:rsidRPr="00301CDC">
        <w:rPr>
          <w:rFonts w:ascii="Arial" w:hAnsi="Arial" w:cs="Arial"/>
          <w:sz w:val="24"/>
          <w:szCs w:val="24"/>
        </w:rPr>
        <w:t xml:space="preserve">Η προμήθεια θα γίνει σύμφωνα με τις διατάξεις του Ν. 4412/16 (ΦΕΚ-147 Α/8-8-16) : «Δημόσιες Συμβάσεις Έργων, Προμηθειών και Υπηρεσιών». </w:t>
      </w:r>
    </w:p>
    <w:p w:rsidR="00301CDC" w:rsidRDefault="00301CDC" w:rsidP="00301CDC">
      <w:pPr>
        <w:jc w:val="both"/>
        <w:rPr>
          <w:rFonts w:ascii="Arial" w:hAnsi="Arial" w:cs="Arial"/>
          <w:sz w:val="24"/>
          <w:szCs w:val="24"/>
        </w:rPr>
      </w:pPr>
    </w:p>
    <w:tbl>
      <w:tblPr>
        <w:tblW w:w="0" w:type="auto"/>
        <w:tblInd w:w="-108" w:type="dxa"/>
        <w:tblLook w:val="01E0" w:firstRow="1" w:lastRow="1" w:firstColumn="1" w:lastColumn="1" w:noHBand="0" w:noVBand="0"/>
      </w:tblPr>
      <w:tblGrid>
        <w:gridCol w:w="4184"/>
        <w:gridCol w:w="4230"/>
      </w:tblGrid>
      <w:tr w:rsidR="00301CDC" w:rsidRPr="00301CDC" w:rsidTr="00E73221">
        <w:tc>
          <w:tcPr>
            <w:tcW w:w="4927" w:type="dxa"/>
          </w:tcPr>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r w:rsidRPr="00301CDC">
              <w:rPr>
                <w:rFonts w:ascii="Arial" w:eastAsia="Times New Roman" w:hAnsi="Arial" w:cs="Arial"/>
                <w:sz w:val="20"/>
                <w:szCs w:val="20"/>
                <w:lang w:eastAsia="el-GR"/>
              </w:rPr>
              <w:t xml:space="preserve">Ο ΠΡΟΪΣΤΑΜΕΝΟΣ </w:t>
            </w:r>
          </w:p>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r w:rsidRPr="00301CDC">
              <w:rPr>
                <w:rFonts w:ascii="Arial" w:eastAsia="Times New Roman" w:hAnsi="Arial" w:cs="Arial"/>
                <w:sz w:val="20"/>
                <w:szCs w:val="20"/>
                <w:lang w:eastAsia="el-GR"/>
              </w:rPr>
              <w:t xml:space="preserve">ΤΜΗΜΑΤΟΣ ΠΡΟΜΗΘΕΙΩΝ                                           </w:t>
            </w:r>
          </w:p>
          <w:p w:rsidR="00301CDC" w:rsidRPr="00301CDC" w:rsidRDefault="00301CDC" w:rsidP="00301CDC">
            <w:pPr>
              <w:tabs>
                <w:tab w:val="left" w:pos="709"/>
              </w:tabs>
              <w:spacing w:after="0" w:line="240" w:lineRule="auto"/>
              <w:ind w:right="66" w:firstLine="709"/>
              <w:jc w:val="center"/>
              <w:rPr>
                <w:rFonts w:ascii="Arial" w:eastAsia="Comic Sans MS" w:hAnsi="Arial" w:cs="Arial"/>
                <w:b/>
                <w:sz w:val="20"/>
                <w:szCs w:val="20"/>
                <w:lang w:eastAsia="el-GR"/>
              </w:rPr>
            </w:pPr>
            <w:r w:rsidRPr="00301CDC">
              <w:rPr>
                <w:rFonts w:ascii="Arial" w:eastAsia="Times New Roman" w:hAnsi="Arial" w:cs="Arial"/>
                <w:sz w:val="20"/>
                <w:szCs w:val="20"/>
                <w:lang w:eastAsia="el-GR"/>
              </w:rPr>
              <w:t>ΔΕΥΑΛ</w:t>
            </w:r>
          </w:p>
        </w:tc>
        <w:tc>
          <w:tcPr>
            <w:tcW w:w="4927" w:type="dxa"/>
          </w:tcPr>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r w:rsidRPr="00301CDC">
              <w:rPr>
                <w:rFonts w:ascii="Arial" w:eastAsia="Times New Roman" w:hAnsi="Arial" w:cs="Arial"/>
                <w:sz w:val="20"/>
                <w:szCs w:val="20"/>
                <w:lang w:eastAsia="el-GR"/>
              </w:rPr>
              <w:t>Ο ΔΙΕΥΘΥΝΤΗΣ ΔΙΟΙΚΗΤΙΚΗΣ &amp;</w:t>
            </w:r>
          </w:p>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r w:rsidRPr="00301CDC">
              <w:rPr>
                <w:rFonts w:ascii="Arial" w:eastAsia="Times New Roman" w:hAnsi="Arial" w:cs="Arial"/>
                <w:sz w:val="20"/>
                <w:szCs w:val="20"/>
                <w:lang w:eastAsia="el-GR"/>
              </w:rPr>
              <w:t>ΟΙΚΟΝ</w:t>
            </w:r>
            <w:r w:rsidR="00400D70">
              <w:rPr>
                <w:rFonts w:ascii="Arial" w:eastAsia="Times New Roman" w:hAnsi="Arial" w:cs="Arial"/>
                <w:sz w:val="20"/>
                <w:szCs w:val="20"/>
                <w:lang w:eastAsia="el-GR"/>
              </w:rPr>
              <w:t>Ο</w:t>
            </w:r>
            <w:r w:rsidRPr="00301CDC">
              <w:rPr>
                <w:rFonts w:ascii="Arial" w:eastAsia="Times New Roman" w:hAnsi="Arial" w:cs="Arial"/>
                <w:sz w:val="20"/>
                <w:szCs w:val="20"/>
                <w:lang w:eastAsia="el-GR"/>
              </w:rPr>
              <w:t xml:space="preserve">ΜΙΚΗΣ ΥΠΗΡΕΣΙΑΣ </w:t>
            </w:r>
          </w:p>
          <w:p w:rsidR="00301CDC" w:rsidRPr="00301CDC" w:rsidRDefault="00301CDC" w:rsidP="00301CDC">
            <w:pPr>
              <w:tabs>
                <w:tab w:val="left" w:pos="709"/>
              </w:tabs>
              <w:spacing w:after="0" w:line="240" w:lineRule="auto"/>
              <w:ind w:right="66" w:firstLine="709"/>
              <w:jc w:val="center"/>
              <w:rPr>
                <w:rFonts w:ascii="Arial" w:eastAsia="Comic Sans MS" w:hAnsi="Arial" w:cs="Arial"/>
                <w:b/>
                <w:sz w:val="20"/>
                <w:szCs w:val="20"/>
                <w:lang w:eastAsia="el-GR"/>
              </w:rPr>
            </w:pPr>
            <w:r w:rsidRPr="00301CDC">
              <w:rPr>
                <w:rFonts w:ascii="Arial" w:eastAsia="Times New Roman" w:hAnsi="Arial" w:cs="Arial"/>
                <w:sz w:val="20"/>
                <w:szCs w:val="20"/>
                <w:lang w:eastAsia="el-GR"/>
              </w:rPr>
              <w:t>ΔΕΥΑΛ</w:t>
            </w:r>
          </w:p>
        </w:tc>
      </w:tr>
      <w:tr w:rsidR="00301CDC" w:rsidRPr="00301CDC" w:rsidTr="00E73221">
        <w:tc>
          <w:tcPr>
            <w:tcW w:w="4927" w:type="dxa"/>
          </w:tcPr>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p>
          <w:p w:rsidR="00301CDC" w:rsidRPr="00301CDC" w:rsidRDefault="00301CDC" w:rsidP="00301CDC">
            <w:pPr>
              <w:tabs>
                <w:tab w:val="left" w:pos="709"/>
              </w:tabs>
              <w:spacing w:after="0" w:line="240" w:lineRule="auto"/>
              <w:ind w:right="66" w:firstLine="709"/>
              <w:jc w:val="both"/>
              <w:rPr>
                <w:rFonts w:ascii="Arial" w:eastAsia="Times New Roman" w:hAnsi="Arial" w:cs="Arial"/>
                <w:sz w:val="20"/>
                <w:szCs w:val="20"/>
                <w:lang w:eastAsia="el-GR"/>
              </w:rPr>
            </w:pPr>
          </w:p>
          <w:p w:rsidR="00301CDC" w:rsidRPr="00301CDC" w:rsidRDefault="00301CDC" w:rsidP="00301CDC">
            <w:pPr>
              <w:tabs>
                <w:tab w:val="left" w:pos="709"/>
              </w:tabs>
              <w:spacing w:after="0" w:line="240" w:lineRule="auto"/>
              <w:ind w:right="66" w:firstLine="709"/>
              <w:jc w:val="both"/>
              <w:rPr>
                <w:rFonts w:ascii="Arial" w:eastAsia="Comic Sans MS" w:hAnsi="Arial" w:cs="Arial"/>
                <w:b/>
                <w:sz w:val="20"/>
                <w:szCs w:val="20"/>
                <w:lang w:eastAsia="el-GR"/>
              </w:rPr>
            </w:pPr>
          </w:p>
        </w:tc>
        <w:tc>
          <w:tcPr>
            <w:tcW w:w="4927" w:type="dxa"/>
          </w:tcPr>
          <w:p w:rsidR="00301CDC" w:rsidRPr="00301CDC" w:rsidRDefault="00301CDC" w:rsidP="00301CDC">
            <w:pPr>
              <w:tabs>
                <w:tab w:val="left" w:pos="709"/>
              </w:tabs>
              <w:spacing w:after="0" w:line="240" w:lineRule="auto"/>
              <w:ind w:right="66" w:firstLine="709"/>
              <w:jc w:val="center"/>
              <w:rPr>
                <w:rFonts w:ascii="Arial" w:eastAsia="Comic Sans MS" w:hAnsi="Arial" w:cs="Arial"/>
                <w:b/>
                <w:sz w:val="20"/>
                <w:szCs w:val="20"/>
                <w:lang w:eastAsia="el-GR"/>
              </w:rPr>
            </w:pPr>
          </w:p>
        </w:tc>
      </w:tr>
      <w:tr w:rsidR="00301CDC" w:rsidRPr="00301CDC" w:rsidTr="00E73221">
        <w:tc>
          <w:tcPr>
            <w:tcW w:w="4927" w:type="dxa"/>
          </w:tcPr>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r w:rsidRPr="00301CDC">
              <w:rPr>
                <w:rFonts w:ascii="Arial" w:eastAsia="Times New Roman" w:hAnsi="Arial" w:cs="Arial"/>
                <w:sz w:val="20"/>
                <w:szCs w:val="20"/>
                <w:lang w:eastAsia="el-GR"/>
              </w:rPr>
              <w:t>ΠΟΛΥΧΡΟΝΗΣ ΓΙΑΝΝΗΣ</w:t>
            </w:r>
          </w:p>
          <w:p w:rsidR="00301CDC" w:rsidRPr="00301CDC" w:rsidRDefault="00301CDC" w:rsidP="00301CDC">
            <w:pPr>
              <w:tabs>
                <w:tab w:val="left" w:pos="709"/>
              </w:tabs>
              <w:spacing w:after="0" w:line="240" w:lineRule="auto"/>
              <w:ind w:right="66" w:firstLine="709"/>
              <w:jc w:val="center"/>
              <w:rPr>
                <w:rFonts w:ascii="Arial" w:eastAsia="Comic Sans MS" w:hAnsi="Arial" w:cs="Arial"/>
                <w:b/>
                <w:sz w:val="20"/>
                <w:szCs w:val="20"/>
                <w:lang w:eastAsia="el-GR"/>
              </w:rPr>
            </w:pPr>
          </w:p>
        </w:tc>
        <w:tc>
          <w:tcPr>
            <w:tcW w:w="4927" w:type="dxa"/>
          </w:tcPr>
          <w:p w:rsidR="00301CDC" w:rsidRPr="00301CDC" w:rsidRDefault="00301CDC" w:rsidP="00301CDC">
            <w:pPr>
              <w:tabs>
                <w:tab w:val="left" w:pos="709"/>
              </w:tabs>
              <w:spacing w:after="0" w:line="240" w:lineRule="auto"/>
              <w:ind w:right="66" w:firstLine="709"/>
              <w:jc w:val="center"/>
              <w:rPr>
                <w:rFonts w:ascii="Arial" w:eastAsia="Times New Roman" w:hAnsi="Arial" w:cs="Arial"/>
                <w:sz w:val="20"/>
                <w:szCs w:val="20"/>
                <w:lang w:eastAsia="el-GR"/>
              </w:rPr>
            </w:pPr>
            <w:r w:rsidRPr="00301CDC">
              <w:rPr>
                <w:rFonts w:ascii="Arial" w:eastAsia="Times New Roman" w:hAnsi="Arial" w:cs="Arial"/>
                <w:sz w:val="20"/>
                <w:szCs w:val="20"/>
                <w:lang w:eastAsia="el-GR"/>
              </w:rPr>
              <w:t>ΜΑΡΑΜΠΟΥΤΗΣ ΜΙΧΑΛΗΣ</w:t>
            </w:r>
          </w:p>
          <w:p w:rsidR="00301CDC" w:rsidRPr="00301CDC" w:rsidRDefault="00301CDC" w:rsidP="00301CDC">
            <w:pPr>
              <w:tabs>
                <w:tab w:val="left" w:pos="709"/>
              </w:tabs>
              <w:spacing w:after="0" w:line="240" w:lineRule="auto"/>
              <w:ind w:right="66" w:firstLine="709"/>
              <w:jc w:val="center"/>
              <w:rPr>
                <w:rFonts w:ascii="Arial" w:eastAsia="Comic Sans MS" w:hAnsi="Arial" w:cs="Arial"/>
                <w:b/>
                <w:sz w:val="20"/>
                <w:szCs w:val="20"/>
                <w:lang w:eastAsia="el-GR"/>
              </w:rPr>
            </w:pPr>
            <w:r w:rsidRPr="00301CDC">
              <w:rPr>
                <w:rFonts w:ascii="Arial" w:eastAsia="Times New Roman" w:hAnsi="Arial" w:cs="Arial"/>
                <w:sz w:val="20"/>
                <w:szCs w:val="20"/>
                <w:lang w:eastAsia="el-GR"/>
              </w:rPr>
              <w:t>ΛΟΓΙΣΤΗΣ Τ.Ε.</w:t>
            </w:r>
          </w:p>
        </w:tc>
      </w:tr>
    </w:tbl>
    <w:p w:rsidR="00301CDC" w:rsidRPr="00301CDC" w:rsidRDefault="00301CDC" w:rsidP="00301CDC">
      <w:pPr>
        <w:rPr>
          <w:rFonts w:ascii="Arial" w:hAnsi="Arial" w:cs="Arial"/>
          <w:sz w:val="24"/>
          <w:szCs w:val="24"/>
        </w:rPr>
      </w:pPr>
    </w:p>
    <w:sectPr w:rsidR="00301CDC" w:rsidRPr="00301C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B1D" w:rsidRDefault="00FC0B1D" w:rsidP="00301CDC">
      <w:pPr>
        <w:spacing w:after="0" w:line="240" w:lineRule="auto"/>
      </w:pPr>
      <w:r>
        <w:separator/>
      </w:r>
    </w:p>
  </w:endnote>
  <w:endnote w:type="continuationSeparator" w:id="0">
    <w:p w:rsidR="00FC0B1D" w:rsidRDefault="00FC0B1D" w:rsidP="0030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B1D" w:rsidRDefault="00FC0B1D" w:rsidP="00301CDC">
      <w:pPr>
        <w:spacing w:after="0" w:line="240" w:lineRule="auto"/>
      </w:pPr>
      <w:r>
        <w:separator/>
      </w:r>
    </w:p>
  </w:footnote>
  <w:footnote w:type="continuationSeparator" w:id="0">
    <w:p w:rsidR="00FC0B1D" w:rsidRDefault="00FC0B1D" w:rsidP="0030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EF284F"/>
    <w:multiLevelType w:val="hybridMultilevel"/>
    <w:tmpl w:val="4FACFDCA"/>
    <w:lvl w:ilvl="0" w:tplc="BF744FE2">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CA9E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BA49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F4D4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31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2A7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6A19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F846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80D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890B60"/>
    <w:multiLevelType w:val="hybridMultilevel"/>
    <w:tmpl w:val="20B29B2A"/>
    <w:lvl w:ilvl="0" w:tplc="0CFC795E">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1E8FD8">
      <w:start w:val="1"/>
      <w:numFmt w:val="lowerLetter"/>
      <w:lvlText w:val="%2"/>
      <w:lvlJc w:val="left"/>
      <w:pPr>
        <w:ind w:left="1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E24AA">
      <w:start w:val="1"/>
      <w:numFmt w:val="lowerRoman"/>
      <w:lvlText w:val="%3"/>
      <w:lvlJc w:val="left"/>
      <w:pPr>
        <w:ind w:left="1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84C4A">
      <w:start w:val="1"/>
      <w:numFmt w:val="decimal"/>
      <w:lvlText w:val="%4"/>
      <w:lvlJc w:val="left"/>
      <w:pPr>
        <w:ind w:left="2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A4B782">
      <w:start w:val="1"/>
      <w:numFmt w:val="lowerLetter"/>
      <w:lvlText w:val="%5"/>
      <w:lvlJc w:val="left"/>
      <w:pPr>
        <w:ind w:left="3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88A444">
      <w:start w:val="1"/>
      <w:numFmt w:val="lowerRoman"/>
      <w:lvlText w:val="%6"/>
      <w:lvlJc w:val="left"/>
      <w:pPr>
        <w:ind w:left="4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CB558">
      <w:start w:val="1"/>
      <w:numFmt w:val="decimal"/>
      <w:lvlText w:val="%7"/>
      <w:lvlJc w:val="left"/>
      <w:pPr>
        <w:ind w:left="4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4EB420">
      <w:start w:val="1"/>
      <w:numFmt w:val="lowerLetter"/>
      <w:lvlText w:val="%8"/>
      <w:lvlJc w:val="left"/>
      <w:pPr>
        <w:ind w:left="5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B6876C">
      <w:start w:val="1"/>
      <w:numFmt w:val="lowerRoman"/>
      <w:lvlText w:val="%9"/>
      <w:lvlJc w:val="left"/>
      <w:pPr>
        <w:ind w:left="6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B82381"/>
    <w:multiLevelType w:val="hybridMultilevel"/>
    <w:tmpl w:val="8C04D7D4"/>
    <w:lvl w:ilvl="0" w:tplc="71BA4614">
      <w:start w:val="5"/>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92C588">
      <w:start w:val="1"/>
      <w:numFmt w:val="lowerLetter"/>
      <w:lvlText w:val="%2"/>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CACBA4">
      <w:start w:val="1"/>
      <w:numFmt w:val="lowerRoman"/>
      <w:lvlText w:val="%3"/>
      <w:lvlJc w:val="left"/>
      <w:pPr>
        <w:ind w:left="1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44C9E0">
      <w:start w:val="1"/>
      <w:numFmt w:val="decimal"/>
      <w:lvlText w:val="%4"/>
      <w:lvlJc w:val="left"/>
      <w:pPr>
        <w:ind w:left="2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CEFE12">
      <w:start w:val="1"/>
      <w:numFmt w:val="lowerLetter"/>
      <w:lvlText w:val="%5"/>
      <w:lvlJc w:val="left"/>
      <w:pPr>
        <w:ind w:left="3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A4BBA">
      <w:start w:val="1"/>
      <w:numFmt w:val="lowerRoman"/>
      <w:lvlText w:val="%6"/>
      <w:lvlJc w:val="left"/>
      <w:pPr>
        <w:ind w:left="4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0E36BE">
      <w:start w:val="1"/>
      <w:numFmt w:val="decimal"/>
      <w:lvlText w:val="%7"/>
      <w:lvlJc w:val="left"/>
      <w:pPr>
        <w:ind w:left="4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5A0D5C">
      <w:start w:val="1"/>
      <w:numFmt w:val="lowerLetter"/>
      <w:lvlText w:val="%8"/>
      <w:lvlJc w:val="left"/>
      <w:pPr>
        <w:ind w:left="5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CAE64A">
      <w:start w:val="1"/>
      <w:numFmt w:val="lowerRoman"/>
      <w:lvlText w:val="%9"/>
      <w:lvlJc w:val="left"/>
      <w:pPr>
        <w:ind w:left="6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DC"/>
    <w:rsid w:val="00017A96"/>
    <w:rsid w:val="00087A6D"/>
    <w:rsid w:val="00132939"/>
    <w:rsid w:val="00204509"/>
    <w:rsid w:val="00301CDC"/>
    <w:rsid w:val="003A3502"/>
    <w:rsid w:val="003E2F0B"/>
    <w:rsid w:val="00400D70"/>
    <w:rsid w:val="004D43E2"/>
    <w:rsid w:val="006558DD"/>
    <w:rsid w:val="00746B4F"/>
    <w:rsid w:val="008670E4"/>
    <w:rsid w:val="008E5C13"/>
    <w:rsid w:val="00974F92"/>
    <w:rsid w:val="00985C82"/>
    <w:rsid w:val="00A06613"/>
    <w:rsid w:val="00B22644"/>
    <w:rsid w:val="00BA70CC"/>
    <w:rsid w:val="00DB718E"/>
    <w:rsid w:val="00E073A8"/>
    <w:rsid w:val="00E4767D"/>
    <w:rsid w:val="00FC0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9F99"/>
  <w15:chartTrackingRefBased/>
  <w15:docId w15:val="{15D41A08-3396-4301-99D1-286CB502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Char"/>
    <w:uiPriority w:val="9"/>
    <w:semiHidden/>
    <w:unhideWhenUsed/>
    <w:qFormat/>
    <w:rsid w:val="00301CDC"/>
    <w:pPr>
      <w:keepNext/>
      <w:keepLines/>
      <w:tabs>
        <w:tab w:val="left" w:pos="709"/>
      </w:tabs>
      <w:spacing w:before="40" w:after="0" w:line="240" w:lineRule="auto"/>
      <w:ind w:firstLine="709"/>
      <w:jc w:val="both"/>
      <w:outlineLvl w:val="1"/>
    </w:pPr>
    <w:rPr>
      <w:rFonts w:asciiTheme="majorHAnsi" w:eastAsiaTheme="majorEastAsia" w:hAnsiTheme="majorHAnsi" w:cstheme="majorBidi"/>
      <w:color w:val="2E74B5" w:themeColor="accent1" w:themeShade="BF"/>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301CDC"/>
    <w:rPr>
      <w:rFonts w:asciiTheme="majorHAnsi" w:eastAsiaTheme="majorEastAsia" w:hAnsiTheme="majorHAnsi" w:cstheme="majorBidi"/>
      <w:color w:val="2E74B5" w:themeColor="accent1" w:themeShade="BF"/>
      <w:sz w:val="26"/>
      <w:szCs w:val="26"/>
      <w:lang w:eastAsia="el-GR"/>
    </w:rPr>
  </w:style>
  <w:style w:type="table" w:customStyle="1" w:styleId="TableGrid">
    <w:name w:val="TableGrid"/>
    <w:rsid w:val="00301CDC"/>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on@deyamyt.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674</Words>
  <Characters>3641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12</cp:revision>
  <dcterms:created xsi:type="dcterms:W3CDTF">2019-08-27T09:13:00Z</dcterms:created>
  <dcterms:modified xsi:type="dcterms:W3CDTF">2019-09-23T08:23:00Z</dcterms:modified>
</cp:coreProperties>
</file>