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65" w:rsidRPr="006F61B3" w:rsidRDefault="00AE3C65" w:rsidP="00AE3C65">
      <w:pPr>
        <w:jc w:val="center"/>
        <w:rPr>
          <w:rFonts w:ascii="Century Gothic" w:hAnsi="Century Gothic"/>
          <w:b/>
          <w:sz w:val="20"/>
          <w:szCs w:val="20"/>
        </w:rPr>
      </w:pPr>
      <w:r w:rsidRPr="006F61B3">
        <w:rPr>
          <w:rFonts w:ascii="Century Gothic" w:hAnsi="Century Gothic"/>
          <w:b/>
          <w:sz w:val="20"/>
          <w:szCs w:val="20"/>
        </w:rPr>
        <w:t xml:space="preserve">ΤΕΧΝΙΚΗ ΠΡΟΔΙΑΓΡΑΦΗ </w:t>
      </w:r>
      <w:r w:rsidRPr="00BF13EF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 xml:space="preserve">4 </w:t>
      </w:r>
      <w:r w:rsidRPr="006F61B3">
        <w:rPr>
          <w:rFonts w:ascii="Century Gothic" w:hAnsi="Century Gothic"/>
          <w:b/>
          <w:sz w:val="20"/>
          <w:szCs w:val="20"/>
        </w:rPr>
        <w:t xml:space="preserve">(ΤΠ </w:t>
      </w:r>
      <w:r w:rsidRPr="00BF13EF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4</w:t>
      </w:r>
      <w:r w:rsidRPr="006F61B3">
        <w:rPr>
          <w:rFonts w:ascii="Century Gothic" w:hAnsi="Century Gothic"/>
          <w:b/>
          <w:sz w:val="20"/>
          <w:szCs w:val="20"/>
        </w:rPr>
        <w:t>)</w:t>
      </w:r>
    </w:p>
    <w:p w:rsidR="00AE3C65" w:rsidRDefault="00AE3C65" w:rsidP="00AE3C65">
      <w:pPr>
        <w:jc w:val="both"/>
        <w:rPr>
          <w:rFonts w:ascii="Century Gothic" w:hAnsi="Century Gothic"/>
          <w:b/>
          <w:sz w:val="20"/>
          <w:szCs w:val="20"/>
        </w:rPr>
      </w:pPr>
      <w:r w:rsidRPr="00BF13EF">
        <w:rPr>
          <w:b/>
        </w:rPr>
        <w:t xml:space="preserve">                                            </w:t>
      </w:r>
      <w:r>
        <w:rPr>
          <w:b/>
        </w:rPr>
        <w:t xml:space="preserve"> </w:t>
      </w:r>
      <w:r>
        <w:rPr>
          <w:b/>
          <w:lang w:val="en-US"/>
        </w:rPr>
        <w:t xml:space="preserve">   </w:t>
      </w:r>
      <w:proofErr w:type="spellStart"/>
      <w:r w:rsidRPr="00BF13EF">
        <w:rPr>
          <w:rFonts w:ascii="Century Gothic" w:hAnsi="Century Gothic"/>
          <w:b/>
          <w:sz w:val="20"/>
          <w:szCs w:val="20"/>
        </w:rPr>
        <w:t>∆ΙΚΛΕΙ∆ΕΣ</w:t>
      </w:r>
      <w:proofErr w:type="spellEnd"/>
      <w:r w:rsidRPr="00BF13EF">
        <w:rPr>
          <w:rFonts w:ascii="Century Gothic" w:hAnsi="Century Gothic"/>
          <w:b/>
          <w:sz w:val="20"/>
          <w:szCs w:val="20"/>
        </w:rPr>
        <w:t xml:space="preserve"> ΧΥΤΟΣΙΔΗΡΕΣ ΣΥΡΤΑΡΩΤΕΣ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 κατασκευή των δικλείδων θα είναι τέτοια ώστε να εξασφαλίζεται απόλυτη στεγανότητα κατά το </w:t>
      </w:r>
      <w:proofErr w:type="spellStart"/>
      <w:r w:rsidRPr="00BF13EF">
        <w:rPr>
          <w:rFonts w:ascii="Century Gothic" w:hAnsi="Century Gothic"/>
          <w:sz w:val="20"/>
          <w:szCs w:val="20"/>
        </w:rPr>
        <w:t>κλείσιµο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και προς τις δύο πλευρές (ανάντη και κατάντη). Κατ’ εξαίρεση οι δικλείδες εκκένωσης επιτρέπεται να φέρουν παρεμβύσματα στεγανοποίησης </w:t>
      </w:r>
      <w:r>
        <w:rPr>
          <w:rFonts w:ascii="Century Gothic" w:hAnsi="Century Gothic"/>
          <w:sz w:val="20"/>
          <w:szCs w:val="20"/>
        </w:rPr>
        <w:t>μό</w:t>
      </w:r>
      <w:r w:rsidRPr="00BF13EF">
        <w:rPr>
          <w:rFonts w:ascii="Century Gothic" w:hAnsi="Century Gothic"/>
          <w:sz w:val="20"/>
          <w:szCs w:val="20"/>
        </w:rPr>
        <w:t>νον από την µία πλευρά.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Οι δικλείδες θα πρέπει επίσης να είναι µμακρόχρονης και </w:t>
      </w:r>
      <w:r>
        <w:rPr>
          <w:rFonts w:ascii="Century Gothic" w:hAnsi="Century Gothic"/>
          <w:sz w:val="20"/>
          <w:szCs w:val="20"/>
        </w:rPr>
        <w:t>ομ</w:t>
      </w:r>
      <w:r w:rsidRPr="00BF13EF">
        <w:rPr>
          <w:rFonts w:ascii="Century Gothic" w:hAnsi="Century Gothic"/>
          <w:sz w:val="20"/>
          <w:szCs w:val="20"/>
        </w:rPr>
        <w:t>αλής λειτουργίας και να έχουν ελάχιστες απαιτήσεις συντήρησης.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Η πίεση λειτουργίας τους θα είναι 10 ή 16 </w:t>
      </w:r>
      <w:proofErr w:type="spellStart"/>
      <w:r w:rsidRPr="00BF13EF">
        <w:rPr>
          <w:rFonts w:ascii="Century Gothic" w:hAnsi="Century Gothic"/>
          <w:sz w:val="20"/>
          <w:szCs w:val="20"/>
        </w:rPr>
        <w:t>atm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σύμφωνα</w:t>
      </w:r>
      <w:r w:rsidRPr="00BF13EF">
        <w:rPr>
          <w:rFonts w:ascii="Century Gothic" w:hAnsi="Century Gothic"/>
          <w:sz w:val="20"/>
          <w:szCs w:val="20"/>
        </w:rPr>
        <w:t xml:space="preserve"> µε την εγκεκριμένη </w:t>
      </w:r>
      <w:r>
        <w:rPr>
          <w:rFonts w:ascii="Century Gothic" w:hAnsi="Century Gothic"/>
          <w:sz w:val="20"/>
          <w:szCs w:val="20"/>
        </w:rPr>
        <w:t>με</w:t>
      </w:r>
      <w:r w:rsidRPr="00BF13EF">
        <w:rPr>
          <w:rFonts w:ascii="Century Gothic" w:hAnsi="Century Gothic"/>
          <w:sz w:val="20"/>
          <w:szCs w:val="20"/>
        </w:rPr>
        <w:t>λέτη. (Συνήθως δεν εφαρμόζονται συρταρωτές δικλείδες σε δίκτυα που λειτουργούν µε υψηλότερες πιέσεις).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Οι δικλείδες θα είναι κατασκευασμένες </w:t>
      </w:r>
      <w:r>
        <w:rPr>
          <w:rFonts w:ascii="Century Gothic" w:hAnsi="Century Gothic"/>
          <w:sz w:val="20"/>
          <w:szCs w:val="20"/>
        </w:rPr>
        <w:t>σύμφωνα</w:t>
      </w:r>
      <w:r w:rsidRPr="00BF13EF">
        <w:rPr>
          <w:rFonts w:ascii="Century Gothic" w:hAnsi="Century Gothic"/>
          <w:sz w:val="20"/>
          <w:szCs w:val="20"/>
        </w:rPr>
        <w:t xml:space="preserve"> µε το πρότυπο ΙS0 5996:1984-12 µε ελαστική έ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φραξη και </w:t>
      </w:r>
      <w:proofErr w:type="spellStart"/>
      <w:r w:rsidRPr="00BF13EF">
        <w:rPr>
          <w:rFonts w:ascii="Century Gothic" w:hAnsi="Century Gothic"/>
          <w:sz w:val="20"/>
          <w:szCs w:val="20"/>
        </w:rPr>
        <w:t>ωτίδες</w:t>
      </w:r>
      <w:proofErr w:type="spellEnd"/>
      <w:r w:rsidRPr="00BF13EF">
        <w:rPr>
          <w:rFonts w:ascii="Century Gothic" w:hAnsi="Century Gothic"/>
          <w:sz w:val="20"/>
          <w:szCs w:val="20"/>
        </w:rPr>
        <w:t>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α της δικλείδας θα έχει υποχρεωτικά ενδείξεις </w:t>
      </w:r>
      <w:r>
        <w:rPr>
          <w:rFonts w:ascii="Century Gothic" w:hAnsi="Century Gothic"/>
          <w:sz w:val="20"/>
          <w:szCs w:val="20"/>
        </w:rPr>
        <w:t>σύμφωνα</w:t>
      </w:r>
      <w:r w:rsidRPr="00BF13EF">
        <w:rPr>
          <w:rFonts w:ascii="Century Gothic" w:hAnsi="Century Gothic"/>
          <w:sz w:val="20"/>
          <w:szCs w:val="20"/>
        </w:rPr>
        <w:t xml:space="preserve"> µε το πρότυπο ISO 5209:1977-08 για την ονο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αστική διά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ετρο (DN και </w:t>
      </w:r>
      <w:r>
        <w:rPr>
          <w:rFonts w:ascii="Century Gothic" w:hAnsi="Century Gothic"/>
          <w:sz w:val="20"/>
          <w:szCs w:val="20"/>
        </w:rPr>
        <w:t>μέ</w:t>
      </w:r>
      <w:r w:rsidRPr="00BF13EF">
        <w:rPr>
          <w:rFonts w:ascii="Century Gothic" w:hAnsi="Century Gothic"/>
          <w:sz w:val="20"/>
          <w:szCs w:val="20"/>
        </w:rPr>
        <w:t>γεθος), την ονο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αστική πίεση (ΡΝ), ένδειξη για το υλικό του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ατος, σή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ή επωνυ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ία κατασκευαστή και αριθ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ό παραγωγής.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Ο αριθ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ός παραγωγής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πορεί να είναι γρα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 xml:space="preserve">ένος σε πρόσθετη κατάλληλη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εταλλική πινακίδα, σταθερά στερεω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ένη στο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της δικλείδας, όπου θα αναγράφεται υποχρεωτικά και ο αριθ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ός παραγγελίας.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Οι δικλείδες όταν είναι ανοικτές θα ελευθερώνουν πλήρως την διατο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ή που αντιστοιχεί στην ονο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αστική τους διά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ετρο και θα έχουν εσωτερικά κατάλληλη δια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όρφωση, απαλλαγ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ένη από εγκοπές κ.λπ. στο κάτω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έρος, ώστε να αποτρέπεται ενδεχό</w:t>
      </w:r>
      <w:r>
        <w:rPr>
          <w:rFonts w:ascii="Century Gothic" w:hAnsi="Century Gothic"/>
          <w:sz w:val="20"/>
          <w:szCs w:val="20"/>
        </w:rPr>
        <w:t>με</w:t>
      </w:r>
      <w:r w:rsidRPr="00BF13EF">
        <w:rPr>
          <w:rFonts w:ascii="Century Gothic" w:hAnsi="Century Gothic"/>
          <w:sz w:val="20"/>
          <w:szCs w:val="20"/>
        </w:rPr>
        <w:t xml:space="preserve">νη </w:t>
      </w:r>
      <w:proofErr w:type="spellStart"/>
      <w:r>
        <w:rPr>
          <w:rFonts w:ascii="Century Gothic" w:hAnsi="Century Gothic"/>
          <w:sz w:val="20"/>
          <w:szCs w:val="20"/>
        </w:rPr>
        <w:t>επικάθιση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BF13EF">
        <w:rPr>
          <w:rFonts w:ascii="Century Gothic" w:hAnsi="Century Gothic"/>
          <w:sz w:val="20"/>
          <w:szCs w:val="20"/>
        </w:rPr>
        <w:t xml:space="preserve"> φερτών υλών που θα καθιστούν προβλη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ατική την στεγανότητα κατά το κλείσι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 της δικλείδας.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Η κατασκευή των δικλείδων θα είναι τέτοια, ώστε σε περίπτωση ενδεχό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ενης επισκευής το κυρίως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έρος τους να µην αποσυνδέεται από την σωλήνωση και να επιτρέπει την αντικατάσταση του άνω τ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ή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ατος, σύρτη, βάκτρου κ.λπ.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Το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ήκος των δικλείδων θα είναι σύ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φωνο µε το πρότυπο ISO 5752:1982-06 και το πρότυπο ISO 5996:1984-12.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των δικλείδων θα έχει και στα δύο άκρα φλάντζες ανάλογης ονο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αστικής πίεσης, κοχλίες και περικόχλια διαστάσεων σύ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φωνων µε την παράγραφο 5 του προτύπου ISO 5996:1984-12 ή µε το πρότυπο DIN 2501-1:2003-05.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και το κάλυ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α των δικλείδων για ΡΝ 10 θα είναι κατασκευασ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ένα από φαιό χυτοσίδηρο, τύπου τουλάχιστον GG-25 κατά DIN ΕΝ 1561:1997-08, ενώ για ΡΝ 16 και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εγαλύτερο θα είναι από χυτοσίδηρο σφαιροειδούς γραφ</w:t>
      </w:r>
      <w:r>
        <w:rPr>
          <w:rFonts w:ascii="Century Gothic" w:hAnsi="Century Gothic"/>
          <w:sz w:val="20"/>
          <w:szCs w:val="20"/>
        </w:rPr>
        <w:t>ί</w:t>
      </w:r>
      <w:r w:rsidRPr="00BF13EF">
        <w:rPr>
          <w:rFonts w:ascii="Century Gothic" w:hAnsi="Century Gothic"/>
          <w:sz w:val="20"/>
          <w:szCs w:val="20"/>
        </w:rPr>
        <w:t>τ</w:t>
      </w:r>
      <w:r>
        <w:rPr>
          <w:rFonts w:ascii="Century Gothic" w:hAnsi="Century Gothic"/>
          <w:sz w:val="20"/>
          <w:szCs w:val="20"/>
        </w:rPr>
        <w:t xml:space="preserve">η </w:t>
      </w:r>
      <w:r w:rsidRPr="00BF13EF">
        <w:rPr>
          <w:rFonts w:ascii="Century Gothic" w:hAnsi="Century Gothic"/>
          <w:sz w:val="20"/>
          <w:szCs w:val="20"/>
        </w:rPr>
        <w:t>τύπου τουλάχιστον GGG-40 κατά DIN ΕΝ 1563:2003-02.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lastRenderedPageBreak/>
        <w:t>Τα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ατα και τα καλύ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 xml:space="preserve">ατα των δικλείδων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ετά την χύτευση θα παρουσιάζουν λεία επιφάνεια χωρίς λέπια, εξογκώ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ατα, κοιλότητες από την ά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ο και οποιαδήποτε άλλο ελάττω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α. Απαγορεύεται η κάλυψη των παραπάνω κοιλοτήτων µε στοκάρισ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κ.λπ.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α των δικλείδων, εσωτερικά και εξωτερικά, θα βάφεται µε </w:t>
      </w:r>
      <w:proofErr w:type="spellStart"/>
      <w:r w:rsidRPr="00BF13EF">
        <w:rPr>
          <w:rFonts w:ascii="Century Gothic" w:hAnsi="Century Gothic"/>
          <w:sz w:val="20"/>
          <w:szCs w:val="20"/>
        </w:rPr>
        <w:t>αντισκωριακό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υπόστρω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(</w:t>
      </w:r>
      <w:proofErr w:type="spellStart"/>
      <w:r w:rsidRPr="00BF13EF">
        <w:rPr>
          <w:rFonts w:ascii="Century Gothic" w:hAnsi="Century Gothic"/>
          <w:sz w:val="20"/>
          <w:szCs w:val="20"/>
        </w:rPr>
        <w:t>rust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F13EF">
        <w:rPr>
          <w:rFonts w:ascii="Century Gothic" w:hAnsi="Century Gothic"/>
          <w:sz w:val="20"/>
          <w:szCs w:val="20"/>
        </w:rPr>
        <w:t>primer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) ψευδαργυρικής βάσεως,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ετά από εκτέλεση α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οβολής κατηγορίας SA ½ (κατά τους Σουηδικούς Κανονισ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ούς), πάχους τουλάχιστον 50 µm.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Η τελική βαφή θα είναι εσωτερική και εξωτερική και θα γίνεται µε χρώ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ατα υψηλής αντοχής σε διάβρωση, όπως χρώ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ατα </w:t>
      </w:r>
      <w:proofErr w:type="spellStart"/>
      <w:r w:rsidRPr="00BF13EF">
        <w:rPr>
          <w:rFonts w:ascii="Century Gothic" w:hAnsi="Century Gothic"/>
          <w:sz w:val="20"/>
          <w:szCs w:val="20"/>
        </w:rPr>
        <w:t>εποξειδικής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βάσεως, ενδεικτικού τύπου RILSAN NYLON 11 ή ισοδύνα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Εξωτερικά το συνολικό πάχος βαφής θα είναι τουλάχιστον 300 µm και εσωτερικά τουλάχιστον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200 µm.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Ο κατασκευαστής υποχρεούται να παραδώσει πιστοποιητικό για την καταλληλότητα της βαφής για πόσι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 νερό. Η σύνδεση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ατος και καλύ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 xml:space="preserve">ατος θα γίνεται µε </w:t>
      </w:r>
      <w:proofErr w:type="spellStart"/>
      <w:r w:rsidRPr="00BF13EF">
        <w:rPr>
          <w:rFonts w:ascii="Century Gothic" w:hAnsi="Century Gothic"/>
          <w:sz w:val="20"/>
          <w:szCs w:val="20"/>
        </w:rPr>
        <w:t>ωτίδες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και κοχλίες από ανοξείδωτο χάλυβα, ελάχιστης περιεκτικότητας σε χρώ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ιο 11,5%.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Οι κοχλίες, τα περικόχλια και οι ροδέλες που θα χρησι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οποιηθούν σε οποιοδήποτε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έρος της δικλείδας θα είναι κατασκευασ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ένα από το πιο πάνω υλικό (11,5% </w:t>
      </w:r>
      <w:proofErr w:type="spellStart"/>
      <w:r w:rsidRPr="00BF13EF">
        <w:rPr>
          <w:rFonts w:ascii="Century Gothic" w:hAnsi="Century Gothic"/>
          <w:sz w:val="20"/>
          <w:szCs w:val="20"/>
        </w:rPr>
        <w:t>Cr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τουλάχιστον). Μεταξύ των </w:t>
      </w:r>
      <w:proofErr w:type="spellStart"/>
      <w:r w:rsidRPr="00BF13EF">
        <w:rPr>
          <w:rFonts w:ascii="Century Gothic" w:hAnsi="Century Gothic"/>
          <w:sz w:val="20"/>
          <w:szCs w:val="20"/>
        </w:rPr>
        <w:t>ωτίδων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ατος και καλύ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 xml:space="preserve">ατος θα υπάρχει ελαστικό </w:t>
      </w:r>
      <w:proofErr w:type="spellStart"/>
      <w:r w:rsidRPr="00BF13EF">
        <w:rPr>
          <w:rFonts w:ascii="Century Gothic" w:hAnsi="Century Gothic"/>
          <w:sz w:val="20"/>
          <w:szCs w:val="20"/>
        </w:rPr>
        <w:t>παρέ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βυσµα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BF13EF">
        <w:rPr>
          <w:rFonts w:ascii="Century Gothic" w:hAnsi="Century Gothic"/>
          <w:sz w:val="20"/>
          <w:szCs w:val="20"/>
        </w:rPr>
        <w:t xml:space="preserve"> σύ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φωνα µε το πρότυπο ΕΝ 681-1:1996.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Θα πρέπει να υπάρχει πρόβλεψη κατάλληλης εξωτερικής δια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όρφωσης του καλύ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ατος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(κα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πάνας) για την τοποθέτηση οδηγού προστατευτικού σωλήνα (</w:t>
      </w:r>
      <w:proofErr w:type="spellStart"/>
      <w:r w:rsidRPr="00BF13EF">
        <w:rPr>
          <w:rFonts w:ascii="Century Gothic" w:hAnsi="Century Gothic"/>
          <w:sz w:val="20"/>
          <w:szCs w:val="20"/>
        </w:rPr>
        <w:t>protection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F13EF">
        <w:rPr>
          <w:rFonts w:ascii="Century Gothic" w:hAnsi="Century Gothic"/>
          <w:sz w:val="20"/>
          <w:szCs w:val="20"/>
        </w:rPr>
        <w:t>tube</w:t>
      </w:r>
      <w:proofErr w:type="spellEnd"/>
      <w:r w:rsidRPr="00BF13EF">
        <w:rPr>
          <w:rFonts w:ascii="Century Gothic" w:hAnsi="Century Gothic"/>
          <w:sz w:val="20"/>
          <w:szCs w:val="20"/>
        </w:rPr>
        <w:t>).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Οι δικλείδες θα είναι µη ανυψού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ενου βάκτρου. Το βάκτρο θα είναι επίσης κατασκευασ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ένο από ανοξείδωτο χάλυβα µε ελάχιστη περιεκτικότητα σε χρώ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ιο 11,5%.</w:t>
      </w:r>
    </w:p>
    <w:p w:rsidR="00AE3C65" w:rsidRPr="00BF13EF" w:rsidRDefault="00AE3C65" w:rsidP="00AE3C65">
      <w:pPr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Η δικλείδα θα κλείνει όταν το βάκτρο περιστρέφεται δεξιόστροφα. Η στεγανοποίηση του βάκτρου θα επιτυγχάνεται µε δακτυλίους Ο-RING υψηλής αντοχής σε διάβρωση και κατάλληλους για στεγανότητα σε θερ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οκρασίες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έχρι 60°C, ή µε άλλο ισοδύνα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ο τρόπο στεγανοποίησης, µε την προϋπόθεση ότι δεν θα απαιτείται σύσφιξη για την επίτευξη </w:t>
      </w:r>
      <w:proofErr w:type="spellStart"/>
      <w:r>
        <w:rPr>
          <w:rFonts w:ascii="Century Gothic" w:hAnsi="Century Gothic"/>
          <w:sz w:val="20"/>
          <w:szCs w:val="20"/>
        </w:rPr>
        <w:t>στεγάνωσης</w:t>
      </w:r>
      <w:proofErr w:type="spellEnd"/>
      <w:r w:rsidRPr="00BF13EF">
        <w:rPr>
          <w:rFonts w:ascii="Century Gothic" w:hAnsi="Century Gothic"/>
          <w:sz w:val="20"/>
          <w:szCs w:val="20"/>
        </w:rPr>
        <w:t>.</w:t>
      </w:r>
    </w:p>
    <w:p w:rsidR="00AE3C65" w:rsidRPr="00BF13EF" w:rsidRDefault="00AE3C65" w:rsidP="00AE3C65">
      <w:pPr>
        <w:ind w:right="-58"/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Η κατασκευή του βάκτρου θα εξασφαλίζει απόλυτα λεία επιφάνεια επαφής βάκτρου και διάταξης </w:t>
      </w:r>
      <w:proofErr w:type="spellStart"/>
      <w:r w:rsidRPr="00BF13EF">
        <w:rPr>
          <w:rFonts w:ascii="Century Gothic" w:hAnsi="Century Gothic"/>
          <w:sz w:val="20"/>
          <w:szCs w:val="20"/>
        </w:rPr>
        <w:t>στεγάνωσης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. Η αντικατάσταση του βάκτρου και της διάταξης </w:t>
      </w:r>
      <w:proofErr w:type="spellStart"/>
      <w:r w:rsidRPr="00BF13EF">
        <w:rPr>
          <w:rFonts w:ascii="Century Gothic" w:hAnsi="Century Gothic"/>
          <w:sz w:val="20"/>
          <w:szCs w:val="20"/>
        </w:rPr>
        <w:t>στεγάνωσης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θα γίνεται χωρίς να απαιτείται η αποσυναρ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ολόγηση του κυρίως καλύ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ατος (κα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πάνα) από 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της δικλείδας.</w:t>
      </w:r>
    </w:p>
    <w:p w:rsidR="00AE3C65" w:rsidRPr="00BF13EF" w:rsidRDefault="00AE3C65" w:rsidP="00AE3C65">
      <w:pPr>
        <w:ind w:right="-58"/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Το περικόχλιο του βάκτρου (</w:t>
      </w:r>
      <w:proofErr w:type="spellStart"/>
      <w:r w:rsidRPr="00BF13EF">
        <w:rPr>
          <w:rFonts w:ascii="Century Gothic" w:hAnsi="Century Gothic"/>
          <w:sz w:val="20"/>
          <w:szCs w:val="20"/>
        </w:rPr>
        <w:t>stem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F13EF">
        <w:rPr>
          <w:rFonts w:ascii="Century Gothic" w:hAnsi="Century Gothic"/>
          <w:sz w:val="20"/>
          <w:szCs w:val="20"/>
        </w:rPr>
        <w:t>nut</w:t>
      </w:r>
      <w:proofErr w:type="spellEnd"/>
      <w:r w:rsidRPr="00BF13EF">
        <w:rPr>
          <w:rFonts w:ascii="Century Gothic" w:hAnsi="Century Gothic"/>
          <w:sz w:val="20"/>
          <w:szCs w:val="20"/>
        </w:rPr>
        <w:t>) θα είναι κατασκευασ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ένο από κρά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α χαλκού υψηλής αντοχής (π.χ. φωσφορούχο ορείχαλκο) ή από ανοξείδωτο χάλυβα.</w:t>
      </w:r>
    </w:p>
    <w:p w:rsidR="00AE3C65" w:rsidRPr="00BF13EF" w:rsidRDefault="00AE3C65" w:rsidP="00AE3C65">
      <w:pPr>
        <w:ind w:right="-58"/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>Θα υπάρχει διάταξη στερέωσης του περικοχλίου στον σύρτη, ώστε µ</w:t>
      </w:r>
      <w:proofErr w:type="spellStart"/>
      <w:r w:rsidRPr="00BF13EF">
        <w:rPr>
          <w:rFonts w:ascii="Century Gothic" w:hAnsi="Century Gothic"/>
          <w:sz w:val="20"/>
          <w:szCs w:val="20"/>
        </w:rPr>
        <w:t>ετά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την αφαίρεση του βάκτρου να </w:t>
      </w:r>
      <w:proofErr w:type="spellStart"/>
      <w:r w:rsidRPr="00BF13EF">
        <w:rPr>
          <w:rFonts w:ascii="Century Gothic" w:hAnsi="Century Gothic"/>
          <w:sz w:val="20"/>
          <w:szCs w:val="20"/>
        </w:rPr>
        <w:t>παραµένει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στην θέση του και τα διάκενα µ</w:t>
      </w:r>
      <w:proofErr w:type="spellStart"/>
      <w:r w:rsidRPr="00BF13EF">
        <w:rPr>
          <w:rFonts w:ascii="Century Gothic" w:hAnsi="Century Gothic"/>
          <w:sz w:val="20"/>
          <w:szCs w:val="20"/>
        </w:rPr>
        <w:t>εταξύ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F13EF">
        <w:rPr>
          <w:rFonts w:ascii="Century Gothic" w:hAnsi="Century Gothic"/>
          <w:sz w:val="20"/>
          <w:szCs w:val="20"/>
        </w:rPr>
        <w:t>σύρτου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και περικοχλίου να είναι τα ελάχιστα δυνατά.</w:t>
      </w:r>
    </w:p>
    <w:p w:rsidR="00AE3C65" w:rsidRPr="00BF13EF" w:rsidRDefault="00AE3C65" w:rsidP="00AE3C65">
      <w:pPr>
        <w:ind w:right="-58"/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lastRenderedPageBreak/>
        <w:t>Ο σύρτης  θα  είναι  κατασκευασ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ένος  από  χυτοσίδηρο  ποιότητας  τουλάχιστον  GG  25  κατά  ΕΝ 1561:1997 για ΡΝ 10, ενώ για ΡΝ 16 και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εγαλύτερο θα είναι από χυτοσίδηρο σφαιροειδούς </w:t>
      </w:r>
      <w:proofErr w:type="spellStart"/>
      <w:r w:rsidRPr="00BF13EF">
        <w:rPr>
          <w:rFonts w:ascii="Century Gothic" w:hAnsi="Century Gothic"/>
          <w:sz w:val="20"/>
          <w:szCs w:val="20"/>
        </w:rPr>
        <w:t>γραφίτου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ποιότητας τουλάχιστον GGG 40 κατά ΕΝ 1563:1997. Επίσης θα είναι αδιαίρετος και επικαλυ</w:t>
      </w:r>
      <w:r>
        <w:rPr>
          <w:rFonts w:ascii="Century Gothic" w:hAnsi="Century Gothic"/>
          <w:sz w:val="20"/>
          <w:szCs w:val="20"/>
        </w:rPr>
        <w:t>μμ</w:t>
      </w:r>
      <w:r w:rsidRPr="00BF13EF">
        <w:rPr>
          <w:rFonts w:ascii="Century Gothic" w:hAnsi="Century Gothic"/>
          <w:sz w:val="20"/>
          <w:szCs w:val="20"/>
        </w:rPr>
        <w:t>ένος µε συνθετικό ελαστικό, υψηλής αντοχής κατά ΕΝ 681 κατάλληλο για πόσι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 νερό, ώστε να επιτυγχάνεται ελαστική έ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φραξη (</w:t>
      </w:r>
      <w:proofErr w:type="spellStart"/>
      <w:r w:rsidRPr="00BF13EF">
        <w:rPr>
          <w:rFonts w:ascii="Century Gothic" w:hAnsi="Century Gothic"/>
          <w:sz w:val="20"/>
          <w:szCs w:val="20"/>
        </w:rPr>
        <w:t>Resilient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F13EF">
        <w:rPr>
          <w:rFonts w:ascii="Century Gothic" w:hAnsi="Century Gothic"/>
          <w:sz w:val="20"/>
          <w:szCs w:val="20"/>
        </w:rPr>
        <w:t>sealing</w:t>
      </w:r>
      <w:proofErr w:type="spellEnd"/>
      <w:r w:rsidRPr="00BF13EF">
        <w:rPr>
          <w:rFonts w:ascii="Century Gothic" w:hAnsi="Century Gothic"/>
          <w:sz w:val="20"/>
          <w:szCs w:val="20"/>
        </w:rPr>
        <w:t>).</w:t>
      </w:r>
    </w:p>
    <w:p w:rsidR="00AE3C65" w:rsidRPr="00BF13EF" w:rsidRDefault="00AE3C65" w:rsidP="00AE3C65">
      <w:pPr>
        <w:ind w:right="-58"/>
        <w:jc w:val="both"/>
        <w:rPr>
          <w:rFonts w:ascii="Century Gothic" w:hAnsi="Century Gothic"/>
          <w:sz w:val="20"/>
          <w:szCs w:val="20"/>
        </w:rPr>
      </w:pPr>
      <w:r w:rsidRPr="00BF13EF">
        <w:rPr>
          <w:rFonts w:ascii="Century Gothic" w:hAnsi="Century Gothic"/>
          <w:sz w:val="20"/>
          <w:szCs w:val="20"/>
        </w:rPr>
        <w:t xml:space="preserve">Η κίνηση του σύρτη θα γίνεται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έσα σε πλευρικούς οδηγούς στο σώ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α της δικλείδας. </w:t>
      </w:r>
      <w:proofErr w:type="spellStart"/>
      <w:r w:rsidRPr="00BF13EF">
        <w:rPr>
          <w:rFonts w:ascii="Century Gothic" w:hAnsi="Century Gothic"/>
          <w:sz w:val="20"/>
          <w:szCs w:val="20"/>
        </w:rPr>
        <w:t>Oι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δικλείδες θα έχουν στο επάνω άκρο του βάκτρου κεφαλή σχή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ατος </w:t>
      </w:r>
      <w:proofErr w:type="spellStart"/>
      <w:r w:rsidRPr="00BF13EF">
        <w:rPr>
          <w:rFonts w:ascii="Century Gothic" w:hAnsi="Century Gothic"/>
          <w:sz w:val="20"/>
          <w:szCs w:val="20"/>
        </w:rPr>
        <w:t>κολούρου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πυρα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ίδας, µε τετράγωνες βάσεις διαστάσεων 40 x 40 mm και 50 x 50 mm και </w:t>
      </w:r>
      <w:proofErr w:type="spellStart"/>
      <w:r w:rsidRPr="00BF13EF">
        <w:rPr>
          <w:rFonts w:ascii="Century Gothic" w:hAnsi="Century Gothic"/>
          <w:sz w:val="20"/>
          <w:szCs w:val="20"/>
        </w:rPr>
        <w:t>ωφέλιµο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 xml:space="preserve">ήκος τουλάχιστον 50 mm, </w:t>
      </w:r>
      <w:proofErr w:type="spellStart"/>
      <w:r w:rsidRPr="00BF13EF">
        <w:rPr>
          <w:rFonts w:ascii="Century Gothic" w:hAnsi="Century Gothic"/>
          <w:sz w:val="20"/>
          <w:szCs w:val="20"/>
        </w:rPr>
        <w:t>προσαρ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οσµένη</w:t>
      </w:r>
      <w:proofErr w:type="spellEnd"/>
      <w:r w:rsidRPr="00BF13EF">
        <w:rPr>
          <w:rFonts w:ascii="Century Gothic" w:hAnsi="Century Gothic"/>
          <w:sz w:val="20"/>
          <w:szCs w:val="20"/>
        </w:rPr>
        <w:t xml:space="preserve"> και στερεω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ένη µε ασφαλιστικό κοχλία στο άκρο του βάκτρου. Η τετράγωνη αυτή κεφαλή τοποθετείται για να είναι δυνατή η λειτουργία της δικλείδας µε τα συνήθη κλειδιά χειρισ</w:t>
      </w:r>
      <w:r>
        <w:rPr>
          <w:rFonts w:ascii="Century Gothic" w:hAnsi="Century Gothic"/>
          <w:sz w:val="20"/>
          <w:szCs w:val="20"/>
        </w:rPr>
        <w:t>μ</w:t>
      </w:r>
      <w:r w:rsidRPr="00BF13EF">
        <w:rPr>
          <w:rFonts w:ascii="Century Gothic" w:hAnsi="Century Gothic"/>
          <w:sz w:val="20"/>
          <w:szCs w:val="20"/>
        </w:rPr>
        <w:t>ού των δικλείδων.</w:t>
      </w:r>
    </w:p>
    <w:p w:rsidR="00AE3C65" w:rsidRDefault="00AE3C65" w:rsidP="00AE3C65">
      <w:pPr>
        <w:ind w:right="-99"/>
        <w:jc w:val="center"/>
        <w:rPr>
          <w:rFonts w:ascii="Century Gothic" w:hAnsi="Century Gothic"/>
          <w:b/>
          <w:sz w:val="20"/>
          <w:szCs w:val="20"/>
        </w:rPr>
      </w:pPr>
      <w:r w:rsidRPr="0006249E">
        <w:rPr>
          <w:rFonts w:ascii="Century Gothic" w:hAnsi="Century Gothic"/>
          <w:b/>
          <w:sz w:val="20"/>
          <w:szCs w:val="20"/>
        </w:rPr>
        <w:t xml:space="preserve">   </w:t>
      </w:r>
    </w:p>
    <w:p w:rsidR="00ED631D" w:rsidRDefault="00ED631D"/>
    <w:sectPr w:rsidR="00ED631D" w:rsidSect="00ED6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3C65"/>
    <w:rsid w:val="00AE3C65"/>
    <w:rsid w:val="00ED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6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2019-06-06T08:08:00Z</dcterms:created>
  <dcterms:modified xsi:type="dcterms:W3CDTF">2019-06-06T08:09:00Z</dcterms:modified>
</cp:coreProperties>
</file>