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5015DC" w:rsidP="009259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925968"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0A4A95">
        <w:rPr>
          <w:rFonts w:ascii="Arial" w:hAnsi="Arial" w:cs="Arial"/>
        </w:rPr>
        <w:t>: 2251041966</w:t>
      </w:r>
    </w:p>
    <w:p w:rsidR="00636A92" w:rsidRPr="000A4A95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0A4A95">
        <w:rPr>
          <w:rFonts w:ascii="Arial" w:hAnsi="Arial" w:cs="Arial"/>
        </w:rPr>
        <w:t xml:space="preserve">: </w:t>
      </w:r>
      <w:r w:rsidR="00915ED0">
        <w:rPr>
          <w:rFonts w:ascii="Arial" w:hAnsi="Arial" w:cs="Arial"/>
          <w:lang w:val="en-US"/>
        </w:rPr>
        <w:t>promithion</w:t>
      </w:r>
      <w:r w:rsidR="00915ED0" w:rsidRPr="000A4A95">
        <w:rPr>
          <w:rFonts w:ascii="Arial" w:hAnsi="Arial" w:cs="Arial"/>
        </w:rPr>
        <w:t>@</w:t>
      </w:r>
      <w:r w:rsidR="00915ED0">
        <w:rPr>
          <w:rFonts w:ascii="Arial" w:hAnsi="Arial" w:cs="Arial"/>
          <w:lang w:val="en-US"/>
        </w:rPr>
        <w:t>deyamyt</w:t>
      </w:r>
      <w:r w:rsidR="00915ED0" w:rsidRPr="000A4A95">
        <w:rPr>
          <w:rFonts w:ascii="Arial" w:hAnsi="Arial" w:cs="Arial"/>
        </w:rPr>
        <w:t>.</w:t>
      </w:r>
      <w:r w:rsidR="00915ED0">
        <w:rPr>
          <w:rFonts w:ascii="Arial" w:hAnsi="Arial" w:cs="Arial"/>
          <w:lang w:val="en-US"/>
        </w:rPr>
        <w:t>gr</w:t>
      </w:r>
    </w:p>
    <w:p w:rsidR="00636A92" w:rsidRPr="000A4A95" w:rsidRDefault="00636A92" w:rsidP="00A75364">
      <w:pPr>
        <w:rPr>
          <w:rFonts w:ascii="Arial" w:hAnsi="Arial" w:cs="Arial"/>
        </w:rPr>
      </w:pPr>
    </w:p>
    <w:p w:rsidR="00636A92" w:rsidRPr="000A4A95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E33F61" w:rsidRDefault="00E33F61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7F3697" w:rsidP="009F188D">
            <w:pPr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Χ</w:t>
            </w:r>
            <w:r w:rsidR="00E33F61">
              <w:rPr>
                <w:rFonts w:ascii="Arial" w:hAnsi="Arial" w:cs="Arial"/>
              </w:rPr>
              <w:t xml:space="preserve">ρόνος </w:t>
            </w:r>
            <w:r w:rsidR="00EF7F43">
              <w:rPr>
                <w:rFonts w:ascii="Arial" w:hAnsi="Arial" w:cs="Arial"/>
              </w:rPr>
              <w:t>ολοκλήρωσης</w:t>
            </w:r>
            <w:r w:rsidR="00E33F61">
              <w:rPr>
                <w:rFonts w:ascii="Arial" w:hAnsi="Arial" w:cs="Arial"/>
              </w:rPr>
              <w:t xml:space="preserve"> της προμήθειας: </w:t>
            </w:r>
            <w:r w:rsidRPr="00D4572E">
              <w:rPr>
                <w:rFonts w:ascii="Arial" w:hAnsi="Arial" w:cs="Arial"/>
              </w:rPr>
              <w:t xml:space="preserve"> </w:t>
            </w:r>
            <w:r w:rsidR="000F2782" w:rsidRPr="00D4572E">
              <w:rPr>
                <w:rFonts w:ascii="Arial" w:hAnsi="Arial" w:cs="Arial"/>
              </w:rPr>
              <w:t>Δέκα</w:t>
            </w:r>
            <w:r w:rsidR="0081407D" w:rsidRPr="00D4572E">
              <w:rPr>
                <w:rFonts w:ascii="Arial" w:hAnsi="Arial" w:cs="Arial"/>
              </w:rPr>
              <w:t xml:space="preserve"> (</w:t>
            </w:r>
            <w:r w:rsidR="000F2782" w:rsidRPr="00D4572E">
              <w:rPr>
                <w:rFonts w:ascii="Arial" w:hAnsi="Arial" w:cs="Arial"/>
              </w:rPr>
              <w:t>10</w:t>
            </w:r>
            <w:r w:rsidRPr="00D4572E">
              <w:rPr>
                <w:rFonts w:ascii="Arial" w:hAnsi="Arial" w:cs="Arial"/>
              </w:rPr>
              <w:t>) ημέρες  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3F6F5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</w:t>
            </w:r>
            <w:r w:rsidR="00E33F61">
              <w:rPr>
                <w:rFonts w:ascii="Arial" w:hAnsi="Arial" w:cs="Arial"/>
              </w:rPr>
              <w:t xml:space="preserve">ι προσφορές σας θα πρέπει να είναι </w:t>
            </w:r>
            <w:r w:rsidR="00EF7F43">
              <w:rPr>
                <w:rFonts w:ascii="Arial" w:hAnsi="Arial" w:cs="Arial"/>
              </w:rPr>
              <w:t>συμπληρωμένες</w:t>
            </w:r>
            <w:r w:rsidR="00E33F61">
              <w:rPr>
                <w:rFonts w:ascii="Arial" w:hAnsi="Arial" w:cs="Arial"/>
              </w:rPr>
              <w:t xml:space="preserve">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8C64DD" w:rsidRPr="00D4572E" w:rsidTr="009F188D">
        <w:trPr>
          <w:trHeight w:val="558"/>
        </w:trPr>
        <w:tc>
          <w:tcPr>
            <w:tcW w:w="709" w:type="dxa"/>
            <w:vAlign w:val="center"/>
          </w:tcPr>
          <w:p w:rsidR="008C64DD" w:rsidRDefault="008C64D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8C64DD" w:rsidRDefault="008C64D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κατασκευή θα είναι από γυψοσανίδα δύο τοιχωμά</w:t>
            </w:r>
            <w:r w:rsidR="00DD2185">
              <w:rPr>
                <w:rFonts w:ascii="Arial" w:hAnsi="Arial" w:cs="Arial"/>
              </w:rPr>
              <w:t>των με ενδιάμεση μόνωση από πετρο</w:t>
            </w:r>
            <w:r>
              <w:rPr>
                <w:rFonts w:ascii="Arial" w:hAnsi="Arial" w:cs="Arial"/>
              </w:rPr>
              <w:t>βάμβακα.</w:t>
            </w:r>
          </w:p>
          <w:p w:rsidR="008C64DD" w:rsidRPr="008C64DD" w:rsidRDefault="008C64DD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Στη μια πλευρά (240Χ250cm) θα υπάρχει παράθυρο</w:t>
            </w:r>
            <w:r w:rsidRPr="008C6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διαστάσεων 120Χ160</w:t>
            </w:r>
            <w:r>
              <w:rPr>
                <w:rFonts w:ascii="Arial" w:hAnsi="Arial" w:cs="Arial"/>
                <w:lang w:val="en-US"/>
              </w:rPr>
              <w:t>cm</w:t>
            </w:r>
            <w:r w:rsidRPr="008C6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με συρόμενα τζάμια. Στην άλλη πλευρά (230Χ250</w:t>
            </w:r>
            <w:r>
              <w:rPr>
                <w:rFonts w:ascii="Arial" w:hAnsi="Arial" w:cs="Arial"/>
                <w:lang w:val="en-US"/>
              </w:rPr>
              <w:t>cm</w:t>
            </w:r>
            <w:r w:rsidRPr="008C64DD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θα υπάρχει πόρτα διαστάσεων 80Χ200</w:t>
            </w:r>
            <w:r>
              <w:rPr>
                <w:rFonts w:ascii="Arial" w:hAnsi="Arial" w:cs="Arial"/>
                <w:lang w:val="en-US"/>
              </w:rPr>
              <w:t>cm</w:t>
            </w:r>
            <w:r>
              <w:rPr>
                <w:rFonts w:ascii="Arial" w:hAnsi="Arial" w:cs="Arial"/>
              </w:rPr>
              <w:t xml:space="preserve"> και παράθυρο διαστάσεων 120Χ50</w:t>
            </w:r>
            <w:r>
              <w:rPr>
                <w:rFonts w:ascii="Arial" w:hAnsi="Arial" w:cs="Arial"/>
                <w:lang w:val="en-US"/>
              </w:rPr>
              <w:t>cm</w:t>
            </w:r>
            <w:r w:rsidRPr="008C64D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σταθερό με άνοιγμα για χρήση τύπου </w:t>
            </w:r>
            <w:r w:rsidR="005F1C50">
              <w:rPr>
                <w:rFonts w:ascii="Arial" w:hAnsi="Arial" w:cs="Arial"/>
              </w:rPr>
              <w:t>γ</w:t>
            </w:r>
            <w:r>
              <w:rPr>
                <w:rFonts w:ascii="Arial" w:hAnsi="Arial" w:cs="Arial"/>
              </w:rPr>
              <w:t xml:space="preserve">κισέ. Επίσης η </w:t>
            </w:r>
            <w:r w:rsidR="00D232BD">
              <w:rPr>
                <w:rFonts w:ascii="Arial" w:hAnsi="Arial" w:cs="Arial"/>
              </w:rPr>
              <w:t xml:space="preserve">υπάρχουσα </w:t>
            </w:r>
            <w:r>
              <w:rPr>
                <w:rFonts w:ascii="Arial" w:hAnsi="Arial" w:cs="Arial"/>
              </w:rPr>
              <w:t>σκάλα θα επενδυθεί</w:t>
            </w:r>
            <w:r w:rsidR="00755284">
              <w:rPr>
                <w:rFonts w:ascii="Arial" w:hAnsi="Arial" w:cs="Arial"/>
              </w:rPr>
              <w:t xml:space="preserve"> εσωτερικά</w:t>
            </w:r>
            <w:r>
              <w:rPr>
                <w:rFonts w:ascii="Arial" w:hAnsi="Arial" w:cs="Arial"/>
              </w:rPr>
              <w:t xml:space="preserve"> με γυψοσανίδα. </w:t>
            </w:r>
          </w:p>
        </w:tc>
        <w:tc>
          <w:tcPr>
            <w:tcW w:w="709" w:type="dxa"/>
            <w:vAlign w:val="center"/>
          </w:tcPr>
          <w:p w:rsidR="008C64DD" w:rsidRDefault="008C64D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8C64DD" w:rsidRPr="00D4572E" w:rsidRDefault="008C64D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B93B2E" w:rsidRPr="00D4572E" w:rsidTr="009F188D">
        <w:trPr>
          <w:trHeight w:val="558"/>
        </w:trPr>
        <w:tc>
          <w:tcPr>
            <w:tcW w:w="709" w:type="dxa"/>
            <w:vAlign w:val="center"/>
          </w:tcPr>
          <w:p w:rsidR="00B93B2E" w:rsidRDefault="00B93B2E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B93B2E" w:rsidRDefault="00B93B2E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τα ακριβή  μέτρα</w:t>
            </w:r>
            <w:r w:rsidR="00D155A9">
              <w:rPr>
                <w:rFonts w:ascii="Arial" w:hAnsi="Arial" w:cs="Arial"/>
              </w:rPr>
              <w:t xml:space="preserve"> και χαρακτηριστικά </w:t>
            </w:r>
            <w:r>
              <w:rPr>
                <w:rFonts w:ascii="Arial" w:hAnsi="Arial" w:cs="Arial"/>
              </w:rPr>
              <w:t xml:space="preserve"> θα πρέπει να γίνει επιτόπου αυτοψία στο χώρο της Αποθήκης μας.</w:t>
            </w:r>
          </w:p>
        </w:tc>
        <w:tc>
          <w:tcPr>
            <w:tcW w:w="709" w:type="dxa"/>
            <w:vAlign w:val="center"/>
          </w:tcPr>
          <w:p w:rsidR="00B93B2E" w:rsidRDefault="00B93B2E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B93B2E" w:rsidRPr="00D4572E" w:rsidRDefault="00B93B2E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D99" w:rsidRDefault="00217D99" w:rsidP="00520154">
      <w:r>
        <w:separator/>
      </w:r>
    </w:p>
  </w:endnote>
  <w:endnote w:type="continuationSeparator" w:id="1">
    <w:p w:rsidR="00217D99" w:rsidRDefault="00217D99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D99" w:rsidRDefault="00217D99" w:rsidP="00520154">
      <w:r>
        <w:separator/>
      </w:r>
    </w:p>
  </w:footnote>
  <w:footnote w:type="continuationSeparator" w:id="1">
    <w:p w:rsidR="00217D99" w:rsidRDefault="00217D99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A4A95"/>
    <w:rsid w:val="000B04B1"/>
    <w:rsid w:val="000B41DB"/>
    <w:rsid w:val="000C4C6E"/>
    <w:rsid w:val="000D516B"/>
    <w:rsid w:val="000F1870"/>
    <w:rsid w:val="000F2782"/>
    <w:rsid w:val="00100AA4"/>
    <w:rsid w:val="00103DF7"/>
    <w:rsid w:val="00107364"/>
    <w:rsid w:val="00141909"/>
    <w:rsid w:val="00145F73"/>
    <w:rsid w:val="001873FF"/>
    <w:rsid w:val="001A7BCE"/>
    <w:rsid w:val="001B285F"/>
    <w:rsid w:val="00211512"/>
    <w:rsid w:val="00217D99"/>
    <w:rsid w:val="0029523F"/>
    <w:rsid w:val="0030661A"/>
    <w:rsid w:val="003707E0"/>
    <w:rsid w:val="003C0CB4"/>
    <w:rsid w:val="003E06FF"/>
    <w:rsid w:val="003F6F5D"/>
    <w:rsid w:val="00453415"/>
    <w:rsid w:val="00455A28"/>
    <w:rsid w:val="004B33D9"/>
    <w:rsid w:val="004D7B23"/>
    <w:rsid w:val="005015DC"/>
    <w:rsid w:val="00502B2C"/>
    <w:rsid w:val="00520154"/>
    <w:rsid w:val="00521AFD"/>
    <w:rsid w:val="00543E91"/>
    <w:rsid w:val="00571037"/>
    <w:rsid w:val="00594492"/>
    <w:rsid w:val="00595EC7"/>
    <w:rsid w:val="005F1C50"/>
    <w:rsid w:val="00636A92"/>
    <w:rsid w:val="00654A7B"/>
    <w:rsid w:val="0068194C"/>
    <w:rsid w:val="0069681B"/>
    <w:rsid w:val="00755284"/>
    <w:rsid w:val="00793D9C"/>
    <w:rsid w:val="00794BD6"/>
    <w:rsid w:val="007A187E"/>
    <w:rsid w:val="007A48AC"/>
    <w:rsid w:val="007D270F"/>
    <w:rsid w:val="007F3697"/>
    <w:rsid w:val="00813512"/>
    <w:rsid w:val="0081407D"/>
    <w:rsid w:val="008360CA"/>
    <w:rsid w:val="008806E3"/>
    <w:rsid w:val="008C64DD"/>
    <w:rsid w:val="00915ED0"/>
    <w:rsid w:val="00921917"/>
    <w:rsid w:val="00923EE5"/>
    <w:rsid w:val="00925968"/>
    <w:rsid w:val="00993DDD"/>
    <w:rsid w:val="009B211C"/>
    <w:rsid w:val="009C502E"/>
    <w:rsid w:val="009C5347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61AA7"/>
    <w:rsid w:val="00B93B2E"/>
    <w:rsid w:val="00C77BB3"/>
    <w:rsid w:val="00C93C76"/>
    <w:rsid w:val="00CF060B"/>
    <w:rsid w:val="00CF6B31"/>
    <w:rsid w:val="00D0447A"/>
    <w:rsid w:val="00D155A9"/>
    <w:rsid w:val="00D232BD"/>
    <w:rsid w:val="00D4572E"/>
    <w:rsid w:val="00D56461"/>
    <w:rsid w:val="00D92533"/>
    <w:rsid w:val="00DA2EAB"/>
    <w:rsid w:val="00DB79AB"/>
    <w:rsid w:val="00DD2185"/>
    <w:rsid w:val="00DE17D2"/>
    <w:rsid w:val="00E10674"/>
    <w:rsid w:val="00E33F61"/>
    <w:rsid w:val="00E60B3C"/>
    <w:rsid w:val="00EA3959"/>
    <w:rsid w:val="00EC6963"/>
    <w:rsid w:val="00EF7F43"/>
    <w:rsid w:val="00F2315B"/>
    <w:rsid w:val="00F2766B"/>
    <w:rsid w:val="00F350CE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42</cp:revision>
  <dcterms:created xsi:type="dcterms:W3CDTF">2015-06-10T17:21:00Z</dcterms:created>
  <dcterms:modified xsi:type="dcterms:W3CDTF">2018-01-29T11:23:00Z</dcterms:modified>
</cp:coreProperties>
</file>